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B07F" w14:textId="77777777" w:rsidR="000C1FD4" w:rsidRPr="00D91244" w:rsidRDefault="000C1FD4" w:rsidP="00713CAB">
      <w:pPr>
        <w:pStyle w:val="Heading1"/>
        <w:spacing w:before="0"/>
      </w:pPr>
      <w:bookmarkStart w:id="0" w:name="_Toc337361332"/>
      <w:bookmarkStart w:id="1" w:name="_Toc379340445"/>
      <w:bookmarkStart w:id="2" w:name="_Toc379340767"/>
      <w:bookmarkStart w:id="3" w:name="_Toc379340860"/>
      <w:bookmarkStart w:id="4" w:name="_Toc179777034"/>
      <w:r w:rsidRPr="00D91244">
        <w:t>General</w:t>
      </w:r>
      <w:bookmarkEnd w:id="0"/>
      <w:bookmarkEnd w:id="1"/>
      <w:bookmarkEnd w:id="2"/>
      <w:bookmarkEnd w:id="3"/>
      <w:bookmarkEnd w:id="4"/>
    </w:p>
    <w:p w14:paraId="0173DA26" w14:textId="77777777" w:rsidR="000C1FD4" w:rsidRPr="00396C05" w:rsidRDefault="000C1FD4" w:rsidP="00396C05">
      <w:pPr>
        <w:pStyle w:val="Heading2"/>
      </w:pPr>
      <w:r w:rsidRPr="00396C05">
        <w:t>Scope</w:t>
      </w:r>
    </w:p>
    <w:p w14:paraId="54848765" w14:textId="77777777" w:rsidR="000C1FD4" w:rsidRPr="000C1FD4" w:rsidRDefault="000C1FD4" w:rsidP="00F9155D">
      <w:pPr>
        <w:pStyle w:val="ListNumber"/>
      </w:pPr>
      <w:r w:rsidRPr="000C1FD4">
        <w:t xml:space="preserve">This Section specifies health and safety administrative requirements for </w:t>
      </w:r>
      <w:r w:rsidR="00546DB6">
        <w:t>contractors</w:t>
      </w:r>
      <w:r w:rsidRPr="000C1FD4">
        <w:t xml:space="preserve"> performing work for the Region of Durham.</w:t>
      </w:r>
    </w:p>
    <w:p w14:paraId="7B4B123E" w14:textId="77777777" w:rsidR="00FD1112" w:rsidRPr="00396C05" w:rsidRDefault="00FD1112" w:rsidP="00FD1112">
      <w:pPr>
        <w:pStyle w:val="Heading2"/>
      </w:pPr>
      <w:r>
        <w:t>References</w:t>
      </w:r>
    </w:p>
    <w:p w14:paraId="0A07D70D" w14:textId="77777777" w:rsidR="00FD1112" w:rsidRPr="0075420E" w:rsidRDefault="00FD1112" w:rsidP="0075420E">
      <w:pPr>
        <w:pStyle w:val="ListNumber"/>
      </w:pPr>
      <w:r w:rsidRPr="0075420E">
        <w:t>Occupational Health and Safety Act, R.S.O. 1990</w:t>
      </w:r>
      <w:r w:rsidR="0075420E" w:rsidRPr="0075420E">
        <w:t>, c. O.1</w:t>
      </w:r>
      <w:r w:rsidR="0075420E">
        <w:t xml:space="preserve"> (O</w:t>
      </w:r>
      <w:r w:rsidR="002D7B0B">
        <w:t>H</w:t>
      </w:r>
      <w:r w:rsidR="0075420E">
        <w:t>SA)</w:t>
      </w:r>
      <w:r w:rsidRPr="0075420E">
        <w:t>.</w:t>
      </w:r>
    </w:p>
    <w:p w14:paraId="69D1D161" w14:textId="77777777" w:rsidR="00FD1112" w:rsidRPr="0075420E" w:rsidRDefault="00FD1112" w:rsidP="0075420E">
      <w:pPr>
        <w:pStyle w:val="ListNumber"/>
      </w:pPr>
      <w:r w:rsidRPr="0075420E">
        <w:t>Ontario Regulation 213/91 (Construction Projects) made under the Occupational Health and Safety Act.</w:t>
      </w:r>
    </w:p>
    <w:p w14:paraId="315A7744" w14:textId="77777777" w:rsidR="00FD1112" w:rsidRPr="000C1FD4" w:rsidRDefault="00FD1112" w:rsidP="0075420E">
      <w:pPr>
        <w:pStyle w:val="ListNumber"/>
      </w:pPr>
      <w:r w:rsidRPr="00FD1112">
        <w:t>Ontario Regulation 632/05 (Confined Spaces) made under the Occupational Health and Safety Act</w:t>
      </w:r>
      <w:r>
        <w:t>.</w:t>
      </w:r>
    </w:p>
    <w:p w14:paraId="769E3D4C" w14:textId="77777777" w:rsidR="000C1FD4" w:rsidRPr="00396C05" w:rsidRDefault="000C1FD4" w:rsidP="00396C05">
      <w:pPr>
        <w:pStyle w:val="Heading2"/>
      </w:pPr>
      <w:r w:rsidRPr="00396C05">
        <w:t>General requirements</w:t>
      </w:r>
    </w:p>
    <w:p w14:paraId="2FA28565" w14:textId="77777777" w:rsidR="000C1FD4" w:rsidRPr="000C1FD4" w:rsidRDefault="000C1FD4" w:rsidP="00F9155D">
      <w:pPr>
        <w:pStyle w:val="ListNumber"/>
      </w:pPr>
      <w:r w:rsidRPr="000C1FD4">
        <w:t xml:space="preserve">Provide a copy of Contractor’s current </w:t>
      </w:r>
      <w:r w:rsidR="002663CE">
        <w:t>h</w:t>
      </w:r>
      <w:r w:rsidRPr="000C1FD4">
        <w:t xml:space="preserve">ealth and </w:t>
      </w:r>
      <w:r w:rsidR="002663CE">
        <w:t>s</w:t>
      </w:r>
      <w:r w:rsidRPr="000C1FD4">
        <w:t xml:space="preserve">afety </w:t>
      </w:r>
      <w:r w:rsidR="002663CE">
        <w:t>p</w:t>
      </w:r>
      <w:r w:rsidRPr="000C1FD4">
        <w:t xml:space="preserve">olicies and </w:t>
      </w:r>
      <w:r w:rsidR="002663CE">
        <w:t>p</w:t>
      </w:r>
      <w:r w:rsidRPr="000C1FD4">
        <w:t>rogram</w:t>
      </w:r>
      <w:r w:rsidR="00873B5B">
        <w:t>. Implement these policies</w:t>
      </w:r>
      <w:r w:rsidRPr="000C1FD4">
        <w:t xml:space="preserve"> prior to the commencement of construction.</w:t>
      </w:r>
    </w:p>
    <w:p w14:paraId="08E4460B" w14:textId="77777777" w:rsidR="000C1FD4" w:rsidRPr="000C1FD4" w:rsidRDefault="00A80D68" w:rsidP="00F9155D">
      <w:pPr>
        <w:pStyle w:val="ListNumber"/>
      </w:pPr>
      <w:r>
        <w:t>Upon request, provide</w:t>
      </w:r>
      <w:r w:rsidR="000C1FD4" w:rsidRPr="000C1FD4">
        <w:t xml:space="preserve"> copies of all Subcontractors’ </w:t>
      </w:r>
      <w:r w:rsidR="002663CE">
        <w:t>h</w:t>
      </w:r>
      <w:r w:rsidR="000C1FD4" w:rsidRPr="000C1FD4">
        <w:t xml:space="preserve">ealth and </w:t>
      </w:r>
      <w:r w:rsidR="002663CE">
        <w:t>s</w:t>
      </w:r>
      <w:r w:rsidR="000C1FD4" w:rsidRPr="000C1FD4">
        <w:t xml:space="preserve">afety </w:t>
      </w:r>
      <w:r w:rsidR="002663CE">
        <w:t>p</w:t>
      </w:r>
      <w:r w:rsidR="000C1FD4" w:rsidRPr="000C1FD4">
        <w:t xml:space="preserve">olicies and </w:t>
      </w:r>
      <w:r w:rsidR="002663CE">
        <w:t>p</w:t>
      </w:r>
      <w:r w:rsidR="000C1FD4" w:rsidRPr="000C1FD4">
        <w:t>rograms prior to such Subcontractor commencing work on the site.</w:t>
      </w:r>
    </w:p>
    <w:p w14:paraId="385FB903" w14:textId="77777777" w:rsidR="000C1FD4" w:rsidRPr="000C1FD4" w:rsidRDefault="000C1FD4" w:rsidP="00F9155D">
      <w:pPr>
        <w:pStyle w:val="ListNumber"/>
      </w:pPr>
      <w:r w:rsidRPr="000C1FD4">
        <w:t xml:space="preserve">Comply with all </w:t>
      </w:r>
      <w:r w:rsidR="002663CE">
        <w:t>f</w:t>
      </w:r>
      <w:r w:rsidRPr="000C1FD4">
        <w:t xml:space="preserve">ederal and </w:t>
      </w:r>
      <w:r w:rsidR="002663CE">
        <w:t>p</w:t>
      </w:r>
      <w:r w:rsidRPr="000C1FD4">
        <w:t xml:space="preserve">rovincial </w:t>
      </w:r>
      <w:r w:rsidR="002663CE">
        <w:t>h</w:t>
      </w:r>
      <w:r w:rsidRPr="000C1FD4">
        <w:t xml:space="preserve">ealth and </w:t>
      </w:r>
      <w:r w:rsidR="002663CE">
        <w:t>s</w:t>
      </w:r>
      <w:r w:rsidRPr="000C1FD4">
        <w:t xml:space="preserve">afety </w:t>
      </w:r>
      <w:r w:rsidR="002663CE">
        <w:t>a</w:t>
      </w:r>
      <w:r w:rsidRPr="000C1FD4">
        <w:t xml:space="preserve">cts, </w:t>
      </w:r>
      <w:r w:rsidR="002663CE">
        <w:t>r</w:t>
      </w:r>
      <w:r w:rsidRPr="000C1FD4">
        <w:t xml:space="preserve">egulations and </w:t>
      </w:r>
      <w:r w:rsidR="002663CE">
        <w:t>l</w:t>
      </w:r>
      <w:r w:rsidRPr="000C1FD4">
        <w:t xml:space="preserve">ower </w:t>
      </w:r>
      <w:r w:rsidR="002663CE">
        <w:t>t</w:t>
      </w:r>
      <w:r w:rsidRPr="000C1FD4">
        <w:t xml:space="preserve">ier </w:t>
      </w:r>
      <w:r w:rsidR="002663CE">
        <w:t>m</w:t>
      </w:r>
      <w:r w:rsidRPr="000C1FD4">
        <w:t xml:space="preserve">unicipality </w:t>
      </w:r>
      <w:r w:rsidR="002663CE">
        <w:t>b</w:t>
      </w:r>
      <w:r w:rsidRPr="000C1FD4">
        <w:t>y-</w:t>
      </w:r>
      <w:r w:rsidR="002663CE">
        <w:t>l</w:t>
      </w:r>
      <w:r w:rsidRPr="000C1FD4">
        <w:t>aws and with all applicable industry safety standards.</w:t>
      </w:r>
    </w:p>
    <w:p w14:paraId="4B497797" w14:textId="77777777" w:rsidR="000C1FD4" w:rsidRPr="000C1FD4" w:rsidRDefault="000C1FD4" w:rsidP="00F9155D">
      <w:pPr>
        <w:pStyle w:val="ListNumber"/>
      </w:pPr>
      <w:r w:rsidRPr="000C1FD4">
        <w:t>Provide all personal protective equipment for Contractor’s own workers where prescribed.</w:t>
      </w:r>
    </w:p>
    <w:p w14:paraId="5C7DAAFA" w14:textId="77777777" w:rsidR="000C1FD4" w:rsidRPr="000C1FD4" w:rsidRDefault="000C1FD4" w:rsidP="00F9155D">
      <w:pPr>
        <w:pStyle w:val="ListNumber"/>
      </w:pPr>
      <w:r w:rsidRPr="000C1FD4">
        <w:t xml:space="preserve">Provide to the Consultant a list of </w:t>
      </w:r>
      <w:r w:rsidR="002663CE">
        <w:t>d</w:t>
      </w:r>
      <w:r w:rsidRPr="000C1FD4">
        <w:t xml:space="preserve">esignated </w:t>
      </w:r>
      <w:r w:rsidR="002663CE">
        <w:t>s</w:t>
      </w:r>
      <w:r w:rsidRPr="000C1FD4">
        <w:t>ubstances that will be brought to the site prior to commencing work. Safety Data Sheets (SDS) and the hazardous material inventory for each substance listed must be kept on the Project.</w:t>
      </w:r>
    </w:p>
    <w:p w14:paraId="5C1531D4" w14:textId="77777777" w:rsidR="000C1FD4" w:rsidRDefault="000C1FD4" w:rsidP="00F9155D">
      <w:pPr>
        <w:pStyle w:val="ListNumber"/>
      </w:pPr>
      <w:r w:rsidRPr="000C1FD4">
        <w:t>Maintain current SDS on site at a location accessible to all workers, the Consultant and the Owner.</w:t>
      </w:r>
    </w:p>
    <w:p w14:paraId="220243E2" w14:textId="77777777" w:rsidR="007D058E" w:rsidRPr="007D058E" w:rsidRDefault="007D058E" w:rsidP="007D058E">
      <w:pPr>
        <w:pStyle w:val="ListNumber"/>
      </w:pPr>
      <w:r w:rsidRPr="007D058E">
        <w:t>In event of conflict between any provisions of above authorities, the most stringent provision governs.</w:t>
      </w:r>
    </w:p>
    <w:p w14:paraId="34257945" w14:textId="77777777" w:rsidR="005311E1" w:rsidRPr="005311E1" w:rsidRDefault="005311E1" w:rsidP="00396C05">
      <w:pPr>
        <w:pStyle w:val="Heading2"/>
      </w:pPr>
      <w:r w:rsidRPr="005311E1">
        <w:lastRenderedPageBreak/>
        <w:t>List of designated substances at the site</w:t>
      </w:r>
    </w:p>
    <w:p w14:paraId="1CAA0B15" w14:textId="77777777" w:rsidR="005311E1" w:rsidRPr="005311E1" w:rsidRDefault="005311E1" w:rsidP="00F9155D">
      <w:pPr>
        <w:pStyle w:val="ListNumber"/>
      </w:pPr>
      <w:r w:rsidRPr="005311E1">
        <w:t xml:space="preserve">In accordance with the requirements of Section 30 of the </w:t>
      </w:r>
      <w:r w:rsidR="00581FC3">
        <w:t>OHSA</w:t>
      </w:r>
      <w:r w:rsidRPr="005311E1">
        <w:t>, the Bidder is hereby advised that the designated substances as listed hereunder are or may be present on the site and within the limits of this Contract:</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Caption w:val="Designated Substances Table"/>
        <w:tblDescription w:val="List of designated substances indicating their presence and location on site"/>
      </w:tblPr>
      <w:tblGrid>
        <w:gridCol w:w="2880"/>
        <w:gridCol w:w="2160"/>
        <w:gridCol w:w="2880"/>
      </w:tblGrid>
      <w:tr w:rsidR="005311E1" w:rsidRPr="005311E1" w14:paraId="4765DC48" w14:textId="77777777" w:rsidTr="0084468D">
        <w:trPr>
          <w:cantSplit/>
          <w:trHeight w:val="1008"/>
          <w:tblHeader/>
        </w:trPr>
        <w:tc>
          <w:tcPr>
            <w:tcW w:w="2880" w:type="dxa"/>
            <w:shd w:val="clear" w:color="auto" w:fill="auto"/>
            <w:vAlign w:val="center"/>
          </w:tcPr>
          <w:p w14:paraId="4277F540" w14:textId="77777777" w:rsidR="005311E1" w:rsidRPr="005311E1" w:rsidRDefault="005311E1" w:rsidP="00581FC3">
            <w:pPr>
              <w:keepNext/>
              <w:widowControl w:val="0"/>
              <w:spacing w:after="0" w:line="240" w:lineRule="auto"/>
              <w:jc w:val="both"/>
              <w:rPr>
                <w:rFonts w:eastAsia="Times New Roman" w:cs="Arial"/>
                <w:b/>
                <w:bCs/>
                <w:snapToGrid w:val="0"/>
              </w:rPr>
            </w:pPr>
            <w:r w:rsidRPr="005311E1">
              <w:rPr>
                <w:rFonts w:eastAsia="Times New Roman" w:cs="Arial"/>
                <w:b/>
                <w:bCs/>
                <w:snapToGrid w:val="0"/>
              </w:rPr>
              <w:t xml:space="preserve">Designated </w:t>
            </w:r>
            <w:r w:rsidR="00581FC3">
              <w:rPr>
                <w:rFonts w:eastAsia="Times New Roman" w:cs="Arial"/>
                <w:b/>
                <w:bCs/>
                <w:snapToGrid w:val="0"/>
              </w:rPr>
              <w:t>substance</w:t>
            </w:r>
          </w:p>
        </w:tc>
        <w:tc>
          <w:tcPr>
            <w:tcW w:w="2160" w:type="dxa"/>
            <w:tcBorders>
              <w:bottom w:val="single" w:sz="4" w:space="0" w:color="auto"/>
            </w:tcBorders>
            <w:shd w:val="clear" w:color="auto" w:fill="auto"/>
            <w:vAlign w:val="center"/>
          </w:tcPr>
          <w:p w14:paraId="0F08832D" w14:textId="77777777" w:rsidR="005311E1" w:rsidRPr="005311E1" w:rsidRDefault="005311E1" w:rsidP="00396C05">
            <w:pPr>
              <w:keepNext/>
              <w:widowControl w:val="0"/>
              <w:spacing w:after="0" w:line="240" w:lineRule="auto"/>
              <w:jc w:val="center"/>
              <w:rPr>
                <w:rFonts w:eastAsia="Times New Roman" w:cs="Arial"/>
                <w:b/>
                <w:bCs/>
                <w:snapToGrid w:val="0"/>
              </w:rPr>
            </w:pPr>
            <w:r w:rsidRPr="005311E1">
              <w:rPr>
                <w:rFonts w:eastAsia="Times New Roman" w:cs="Arial"/>
                <w:b/>
                <w:bCs/>
                <w:snapToGrid w:val="0"/>
              </w:rPr>
              <w:t>Identified on this site?</w:t>
            </w:r>
          </w:p>
          <w:p w14:paraId="549D108A" w14:textId="77777777" w:rsidR="005311E1" w:rsidRPr="005311E1" w:rsidRDefault="005311E1" w:rsidP="00396C05">
            <w:pPr>
              <w:keepNext/>
              <w:widowControl w:val="0"/>
              <w:spacing w:after="0" w:line="240" w:lineRule="auto"/>
              <w:jc w:val="center"/>
              <w:rPr>
                <w:rFonts w:eastAsia="Times New Roman" w:cs="Arial"/>
                <w:bCs/>
                <w:snapToGrid w:val="0"/>
              </w:rPr>
            </w:pPr>
            <w:r w:rsidRPr="005311E1">
              <w:rPr>
                <w:rFonts w:eastAsia="Times New Roman" w:cs="Arial"/>
                <w:bCs/>
                <w:snapToGrid w:val="0"/>
              </w:rPr>
              <w:t>Indicate: Yes / No / Not identified</w:t>
            </w:r>
          </w:p>
        </w:tc>
        <w:tc>
          <w:tcPr>
            <w:tcW w:w="2880" w:type="dxa"/>
            <w:shd w:val="clear" w:color="auto" w:fill="auto"/>
            <w:vAlign w:val="center"/>
          </w:tcPr>
          <w:p w14:paraId="28906B01" w14:textId="77777777" w:rsidR="005311E1" w:rsidRPr="005311E1" w:rsidRDefault="005311E1" w:rsidP="00396C05">
            <w:pPr>
              <w:keepNext/>
              <w:widowControl w:val="0"/>
              <w:spacing w:after="0" w:line="240" w:lineRule="auto"/>
              <w:jc w:val="both"/>
              <w:rPr>
                <w:rFonts w:eastAsia="Times New Roman" w:cs="Arial"/>
                <w:b/>
                <w:bCs/>
                <w:snapToGrid w:val="0"/>
              </w:rPr>
            </w:pPr>
            <w:r w:rsidRPr="005311E1">
              <w:rPr>
                <w:rFonts w:eastAsia="Times New Roman" w:cs="Arial"/>
                <w:b/>
                <w:bCs/>
                <w:snapToGrid w:val="0"/>
              </w:rPr>
              <w:t>Location</w:t>
            </w:r>
            <w:r w:rsidR="00581FC3">
              <w:rPr>
                <w:rFonts w:eastAsia="Times New Roman" w:cs="Arial"/>
                <w:b/>
                <w:bCs/>
                <w:snapToGrid w:val="0"/>
              </w:rPr>
              <w:t xml:space="preserve"> on site</w:t>
            </w:r>
          </w:p>
        </w:tc>
      </w:tr>
      <w:tr w:rsidR="00AC746B" w:rsidRPr="005311E1" w14:paraId="454CA4C3" w14:textId="77777777" w:rsidTr="00AC2E29">
        <w:trPr>
          <w:cantSplit/>
          <w:trHeight w:val="360"/>
        </w:trPr>
        <w:tc>
          <w:tcPr>
            <w:tcW w:w="2880" w:type="dxa"/>
            <w:vAlign w:val="center"/>
          </w:tcPr>
          <w:p w14:paraId="29C0849C" w14:textId="77777777" w:rsidR="00AC746B" w:rsidRPr="005311E1" w:rsidRDefault="00AC746B" w:rsidP="00AC746B">
            <w:pPr>
              <w:widowControl w:val="0"/>
              <w:spacing w:after="0" w:line="240" w:lineRule="auto"/>
              <w:rPr>
                <w:rFonts w:eastAsia="Times New Roman" w:cs="Arial"/>
                <w:snapToGrid w:val="0"/>
              </w:rPr>
            </w:pPr>
            <w:r>
              <w:rPr>
                <w:rFonts w:eastAsia="Times New Roman" w:cs="Arial"/>
                <w:snapToGrid w:val="0"/>
              </w:rPr>
              <w:t>Acrylonitrile</w:t>
            </w:r>
          </w:p>
        </w:tc>
        <w:tc>
          <w:tcPr>
            <w:tcW w:w="2160" w:type="dxa"/>
            <w:shd w:val="clear" w:color="auto" w:fill="auto"/>
            <w:vAlign w:val="center"/>
          </w:tcPr>
          <w:p w14:paraId="59AC0EF7" w14:textId="77777777" w:rsidR="00AC746B" w:rsidRPr="005311E1" w:rsidRDefault="00AC746B" w:rsidP="00AC2E29">
            <w:pPr>
              <w:widowControl w:val="0"/>
              <w:spacing w:after="0" w:line="240" w:lineRule="auto"/>
              <w:rPr>
                <w:rFonts w:eastAsia="Times New Roman" w:cs="Arial"/>
                <w:snapToGrid w:val="0"/>
              </w:rPr>
            </w:pPr>
          </w:p>
        </w:tc>
        <w:tc>
          <w:tcPr>
            <w:tcW w:w="2880" w:type="dxa"/>
            <w:vAlign w:val="center"/>
          </w:tcPr>
          <w:p w14:paraId="38C6FFB5" w14:textId="77777777" w:rsidR="00AC746B" w:rsidRPr="005311E1" w:rsidRDefault="00AC746B" w:rsidP="00AC2E29">
            <w:pPr>
              <w:widowControl w:val="0"/>
              <w:spacing w:after="0" w:line="240" w:lineRule="auto"/>
              <w:rPr>
                <w:rFonts w:eastAsia="Times New Roman" w:cs="Arial"/>
                <w:snapToGrid w:val="0"/>
              </w:rPr>
            </w:pPr>
          </w:p>
        </w:tc>
      </w:tr>
      <w:tr w:rsidR="005311E1" w:rsidRPr="005311E1" w14:paraId="785D0202" w14:textId="77777777" w:rsidTr="00396C05">
        <w:trPr>
          <w:cantSplit/>
          <w:trHeight w:val="360"/>
        </w:trPr>
        <w:tc>
          <w:tcPr>
            <w:tcW w:w="2880" w:type="dxa"/>
            <w:vAlign w:val="center"/>
          </w:tcPr>
          <w:p w14:paraId="285996CC" w14:textId="77777777" w:rsidR="005311E1" w:rsidRPr="005311E1" w:rsidRDefault="005311E1" w:rsidP="00396C05">
            <w:pPr>
              <w:widowControl w:val="0"/>
              <w:spacing w:after="0" w:line="240" w:lineRule="auto"/>
              <w:rPr>
                <w:rFonts w:eastAsia="Times New Roman" w:cs="Arial"/>
                <w:snapToGrid w:val="0"/>
              </w:rPr>
            </w:pPr>
            <w:r w:rsidRPr="005311E1">
              <w:rPr>
                <w:rFonts w:eastAsia="Times New Roman" w:cs="Arial"/>
                <w:snapToGrid w:val="0"/>
              </w:rPr>
              <w:t>Arsenic</w:t>
            </w:r>
          </w:p>
        </w:tc>
        <w:tc>
          <w:tcPr>
            <w:tcW w:w="2160" w:type="dxa"/>
            <w:shd w:val="clear" w:color="auto" w:fill="auto"/>
            <w:vAlign w:val="center"/>
          </w:tcPr>
          <w:p w14:paraId="0FFACE4E" w14:textId="77777777" w:rsidR="005311E1" w:rsidRPr="005311E1" w:rsidRDefault="005311E1" w:rsidP="00396C05">
            <w:pPr>
              <w:widowControl w:val="0"/>
              <w:spacing w:after="0" w:line="240" w:lineRule="auto"/>
              <w:rPr>
                <w:rFonts w:eastAsia="Times New Roman" w:cs="Arial"/>
                <w:snapToGrid w:val="0"/>
              </w:rPr>
            </w:pPr>
          </w:p>
        </w:tc>
        <w:tc>
          <w:tcPr>
            <w:tcW w:w="2880" w:type="dxa"/>
            <w:vAlign w:val="center"/>
          </w:tcPr>
          <w:p w14:paraId="23C930AC" w14:textId="77777777" w:rsidR="005311E1" w:rsidRPr="005311E1" w:rsidRDefault="005311E1" w:rsidP="00396C05">
            <w:pPr>
              <w:widowControl w:val="0"/>
              <w:spacing w:after="0" w:line="240" w:lineRule="auto"/>
              <w:rPr>
                <w:rFonts w:eastAsia="Times New Roman" w:cs="Arial"/>
                <w:snapToGrid w:val="0"/>
              </w:rPr>
            </w:pPr>
          </w:p>
        </w:tc>
      </w:tr>
      <w:tr w:rsidR="005311E1" w:rsidRPr="005311E1" w14:paraId="4E05C1DF" w14:textId="77777777" w:rsidTr="00396C05">
        <w:trPr>
          <w:cantSplit/>
          <w:trHeight w:val="360"/>
        </w:trPr>
        <w:tc>
          <w:tcPr>
            <w:tcW w:w="2880" w:type="dxa"/>
            <w:vAlign w:val="center"/>
          </w:tcPr>
          <w:p w14:paraId="23230A87" w14:textId="77777777" w:rsidR="005311E1" w:rsidRPr="005311E1" w:rsidRDefault="005311E1" w:rsidP="00396C05">
            <w:pPr>
              <w:widowControl w:val="0"/>
              <w:spacing w:after="0" w:line="240" w:lineRule="auto"/>
              <w:rPr>
                <w:rFonts w:eastAsia="Times New Roman" w:cs="Arial"/>
                <w:snapToGrid w:val="0"/>
              </w:rPr>
            </w:pPr>
            <w:r w:rsidRPr="005311E1">
              <w:rPr>
                <w:rFonts w:eastAsia="Times New Roman" w:cs="Arial"/>
                <w:snapToGrid w:val="0"/>
              </w:rPr>
              <w:t>Asbestos</w:t>
            </w:r>
          </w:p>
        </w:tc>
        <w:tc>
          <w:tcPr>
            <w:tcW w:w="2160" w:type="dxa"/>
            <w:shd w:val="clear" w:color="auto" w:fill="auto"/>
            <w:vAlign w:val="center"/>
          </w:tcPr>
          <w:p w14:paraId="1257A401" w14:textId="77777777" w:rsidR="005311E1" w:rsidRPr="005311E1" w:rsidRDefault="005311E1" w:rsidP="00396C05">
            <w:pPr>
              <w:widowControl w:val="0"/>
              <w:spacing w:after="0" w:line="240" w:lineRule="auto"/>
              <w:rPr>
                <w:rFonts w:eastAsia="Times New Roman" w:cs="Arial"/>
                <w:snapToGrid w:val="0"/>
                <w:lang w:val="en-US"/>
              </w:rPr>
            </w:pPr>
          </w:p>
        </w:tc>
        <w:tc>
          <w:tcPr>
            <w:tcW w:w="2880" w:type="dxa"/>
            <w:vAlign w:val="center"/>
          </w:tcPr>
          <w:p w14:paraId="473B6E5D" w14:textId="77777777" w:rsidR="005311E1" w:rsidRPr="005311E1" w:rsidRDefault="005311E1" w:rsidP="00396C05">
            <w:pPr>
              <w:widowControl w:val="0"/>
              <w:spacing w:after="0" w:line="240" w:lineRule="auto"/>
              <w:rPr>
                <w:rFonts w:eastAsia="Times New Roman" w:cs="Arial"/>
                <w:snapToGrid w:val="0"/>
              </w:rPr>
            </w:pPr>
          </w:p>
        </w:tc>
      </w:tr>
      <w:tr w:rsidR="005311E1" w:rsidRPr="005311E1" w14:paraId="2DF85D65" w14:textId="77777777" w:rsidTr="00396C05">
        <w:trPr>
          <w:cantSplit/>
          <w:trHeight w:val="360"/>
        </w:trPr>
        <w:tc>
          <w:tcPr>
            <w:tcW w:w="2880" w:type="dxa"/>
            <w:vAlign w:val="center"/>
          </w:tcPr>
          <w:p w14:paraId="4DEB6AEB" w14:textId="77777777" w:rsidR="005311E1" w:rsidRPr="005311E1" w:rsidRDefault="005311E1" w:rsidP="00396C05">
            <w:pPr>
              <w:widowControl w:val="0"/>
              <w:spacing w:after="0" w:line="240" w:lineRule="auto"/>
              <w:rPr>
                <w:rFonts w:eastAsia="Times New Roman" w:cs="Arial"/>
                <w:snapToGrid w:val="0"/>
              </w:rPr>
            </w:pPr>
            <w:r w:rsidRPr="005311E1">
              <w:rPr>
                <w:rFonts w:eastAsia="Times New Roman" w:cs="Arial"/>
                <w:snapToGrid w:val="0"/>
              </w:rPr>
              <w:t>Benzene</w:t>
            </w:r>
          </w:p>
        </w:tc>
        <w:tc>
          <w:tcPr>
            <w:tcW w:w="2160" w:type="dxa"/>
            <w:shd w:val="clear" w:color="auto" w:fill="auto"/>
            <w:vAlign w:val="center"/>
          </w:tcPr>
          <w:p w14:paraId="5B718A38" w14:textId="77777777" w:rsidR="005311E1" w:rsidRPr="005311E1" w:rsidRDefault="005311E1" w:rsidP="00396C05">
            <w:pPr>
              <w:widowControl w:val="0"/>
              <w:spacing w:after="0" w:line="240" w:lineRule="auto"/>
              <w:rPr>
                <w:rFonts w:eastAsia="Times New Roman" w:cs="Arial"/>
                <w:snapToGrid w:val="0"/>
                <w:lang w:val="en-US"/>
              </w:rPr>
            </w:pPr>
          </w:p>
        </w:tc>
        <w:tc>
          <w:tcPr>
            <w:tcW w:w="2880" w:type="dxa"/>
            <w:vAlign w:val="center"/>
          </w:tcPr>
          <w:p w14:paraId="2DD05FCF" w14:textId="77777777" w:rsidR="005311E1" w:rsidRPr="005311E1" w:rsidRDefault="005311E1" w:rsidP="00396C05">
            <w:pPr>
              <w:widowControl w:val="0"/>
              <w:spacing w:after="0" w:line="240" w:lineRule="auto"/>
              <w:rPr>
                <w:rFonts w:eastAsia="Times New Roman" w:cs="Arial"/>
                <w:snapToGrid w:val="0"/>
              </w:rPr>
            </w:pPr>
          </w:p>
        </w:tc>
      </w:tr>
      <w:tr w:rsidR="005311E1" w:rsidRPr="005311E1" w14:paraId="32DA3623" w14:textId="77777777" w:rsidTr="00396C05">
        <w:trPr>
          <w:cantSplit/>
          <w:trHeight w:val="360"/>
        </w:trPr>
        <w:tc>
          <w:tcPr>
            <w:tcW w:w="2880" w:type="dxa"/>
            <w:vAlign w:val="center"/>
          </w:tcPr>
          <w:p w14:paraId="2C23B353" w14:textId="77777777" w:rsidR="005311E1" w:rsidRPr="005311E1" w:rsidRDefault="005311E1" w:rsidP="00396C05">
            <w:pPr>
              <w:widowControl w:val="0"/>
              <w:spacing w:after="0" w:line="240" w:lineRule="auto"/>
              <w:rPr>
                <w:rFonts w:eastAsia="Times New Roman" w:cs="Arial"/>
                <w:snapToGrid w:val="0"/>
              </w:rPr>
            </w:pPr>
            <w:r w:rsidRPr="005311E1">
              <w:rPr>
                <w:rFonts w:eastAsia="Times New Roman" w:cs="Arial"/>
                <w:snapToGrid w:val="0"/>
              </w:rPr>
              <w:t>Coke Oven Emissions</w:t>
            </w:r>
          </w:p>
        </w:tc>
        <w:tc>
          <w:tcPr>
            <w:tcW w:w="2160" w:type="dxa"/>
            <w:shd w:val="clear" w:color="auto" w:fill="auto"/>
            <w:vAlign w:val="center"/>
          </w:tcPr>
          <w:p w14:paraId="70A34380" w14:textId="77777777" w:rsidR="005311E1" w:rsidRPr="005311E1" w:rsidRDefault="005311E1" w:rsidP="00396C05">
            <w:pPr>
              <w:widowControl w:val="0"/>
              <w:spacing w:after="0" w:line="240" w:lineRule="auto"/>
              <w:rPr>
                <w:rFonts w:eastAsia="Times New Roman" w:cs="Arial"/>
                <w:snapToGrid w:val="0"/>
                <w:lang w:val="en-US"/>
              </w:rPr>
            </w:pPr>
          </w:p>
        </w:tc>
        <w:tc>
          <w:tcPr>
            <w:tcW w:w="2880" w:type="dxa"/>
            <w:vAlign w:val="center"/>
          </w:tcPr>
          <w:p w14:paraId="42618939" w14:textId="77777777" w:rsidR="005311E1" w:rsidRPr="005311E1" w:rsidRDefault="005311E1" w:rsidP="00396C05">
            <w:pPr>
              <w:widowControl w:val="0"/>
              <w:spacing w:after="0" w:line="240" w:lineRule="auto"/>
              <w:rPr>
                <w:rFonts w:eastAsia="Times New Roman" w:cs="Arial"/>
                <w:snapToGrid w:val="0"/>
              </w:rPr>
            </w:pPr>
          </w:p>
        </w:tc>
      </w:tr>
      <w:tr w:rsidR="005311E1" w:rsidRPr="005311E1" w14:paraId="5C37C3EE" w14:textId="77777777" w:rsidTr="00396C05">
        <w:trPr>
          <w:cantSplit/>
          <w:trHeight w:val="360"/>
        </w:trPr>
        <w:tc>
          <w:tcPr>
            <w:tcW w:w="2880" w:type="dxa"/>
            <w:vAlign w:val="center"/>
          </w:tcPr>
          <w:p w14:paraId="785B9BCD" w14:textId="77777777" w:rsidR="005311E1" w:rsidRPr="005311E1" w:rsidRDefault="005311E1" w:rsidP="00396C05">
            <w:pPr>
              <w:widowControl w:val="0"/>
              <w:spacing w:after="0" w:line="240" w:lineRule="auto"/>
              <w:rPr>
                <w:rFonts w:eastAsia="Times New Roman" w:cs="Arial"/>
                <w:snapToGrid w:val="0"/>
              </w:rPr>
            </w:pPr>
            <w:r w:rsidRPr="005311E1">
              <w:rPr>
                <w:rFonts w:eastAsia="Times New Roman" w:cs="Arial"/>
                <w:snapToGrid w:val="0"/>
              </w:rPr>
              <w:t>Ethylene Oxide</w:t>
            </w:r>
          </w:p>
        </w:tc>
        <w:tc>
          <w:tcPr>
            <w:tcW w:w="2160" w:type="dxa"/>
            <w:shd w:val="clear" w:color="auto" w:fill="auto"/>
            <w:vAlign w:val="center"/>
          </w:tcPr>
          <w:p w14:paraId="6D75056D" w14:textId="77777777" w:rsidR="005311E1" w:rsidRPr="005311E1" w:rsidRDefault="005311E1" w:rsidP="00396C05">
            <w:pPr>
              <w:widowControl w:val="0"/>
              <w:spacing w:after="0" w:line="240" w:lineRule="auto"/>
              <w:rPr>
                <w:rFonts w:eastAsia="Times New Roman" w:cs="Arial"/>
                <w:snapToGrid w:val="0"/>
                <w:lang w:val="en-US"/>
              </w:rPr>
            </w:pPr>
          </w:p>
        </w:tc>
        <w:tc>
          <w:tcPr>
            <w:tcW w:w="2880" w:type="dxa"/>
            <w:vAlign w:val="center"/>
          </w:tcPr>
          <w:p w14:paraId="3D5E0D7A" w14:textId="77777777" w:rsidR="005311E1" w:rsidRPr="005311E1" w:rsidRDefault="005311E1" w:rsidP="00396C05">
            <w:pPr>
              <w:widowControl w:val="0"/>
              <w:spacing w:after="0" w:line="240" w:lineRule="auto"/>
              <w:rPr>
                <w:rFonts w:eastAsia="Times New Roman" w:cs="Arial"/>
                <w:snapToGrid w:val="0"/>
              </w:rPr>
            </w:pPr>
          </w:p>
        </w:tc>
      </w:tr>
      <w:tr w:rsidR="005311E1" w:rsidRPr="005311E1" w14:paraId="2DF6EDC9" w14:textId="77777777" w:rsidTr="00396C05">
        <w:trPr>
          <w:cantSplit/>
          <w:trHeight w:val="360"/>
        </w:trPr>
        <w:tc>
          <w:tcPr>
            <w:tcW w:w="2880" w:type="dxa"/>
            <w:vAlign w:val="center"/>
          </w:tcPr>
          <w:p w14:paraId="62646DA8" w14:textId="77777777" w:rsidR="005311E1" w:rsidRPr="005311E1" w:rsidRDefault="005311E1" w:rsidP="00396C05">
            <w:pPr>
              <w:widowControl w:val="0"/>
              <w:spacing w:after="0" w:line="240" w:lineRule="auto"/>
              <w:rPr>
                <w:rFonts w:eastAsia="Times New Roman" w:cs="Arial"/>
                <w:snapToGrid w:val="0"/>
              </w:rPr>
            </w:pPr>
            <w:r w:rsidRPr="005311E1">
              <w:rPr>
                <w:rFonts w:eastAsia="Times New Roman" w:cs="Arial"/>
                <w:snapToGrid w:val="0"/>
              </w:rPr>
              <w:t>Isocyanate</w:t>
            </w:r>
          </w:p>
        </w:tc>
        <w:tc>
          <w:tcPr>
            <w:tcW w:w="2160" w:type="dxa"/>
            <w:shd w:val="clear" w:color="auto" w:fill="auto"/>
            <w:vAlign w:val="center"/>
          </w:tcPr>
          <w:p w14:paraId="41CFAAF6" w14:textId="77777777" w:rsidR="005311E1" w:rsidRPr="005311E1" w:rsidRDefault="005311E1" w:rsidP="00396C05">
            <w:pPr>
              <w:widowControl w:val="0"/>
              <w:spacing w:after="0" w:line="240" w:lineRule="auto"/>
              <w:rPr>
                <w:rFonts w:eastAsia="Times New Roman" w:cs="Arial"/>
                <w:snapToGrid w:val="0"/>
                <w:lang w:val="en-US"/>
              </w:rPr>
            </w:pPr>
          </w:p>
        </w:tc>
        <w:tc>
          <w:tcPr>
            <w:tcW w:w="2880" w:type="dxa"/>
            <w:vAlign w:val="center"/>
          </w:tcPr>
          <w:p w14:paraId="56DE6C8B" w14:textId="77777777" w:rsidR="005311E1" w:rsidRPr="005311E1" w:rsidRDefault="005311E1" w:rsidP="00396C05">
            <w:pPr>
              <w:widowControl w:val="0"/>
              <w:spacing w:after="0" w:line="240" w:lineRule="auto"/>
              <w:rPr>
                <w:rFonts w:eastAsia="Times New Roman" w:cs="Arial"/>
                <w:snapToGrid w:val="0"/>
              </w:rPr>
            </w:pPr>
          </w:p>
        </w:tc>
      </w:tr>
      <w:tr w:rsidR="005311E1" w:rsidRPr="005311E1" w14:paraId="35DBCBC1" w14:textId="77777777" w:rsidTr="0084468D">
        <w:trPr>
          <w:cantSplit/>
          <w:trHeight w:val="360"/>
        </w:trPr>
        <w:tc>
          <w:tcPr>
            <w:tcW w:w="2880" w:type="dxa"/>
            <w:vAlign w:val="center"/>
          </w:tcPr>
          <w:p w14:paraId="750CF0F6" w14:textId="77777777" w:rsidR="005311E1" w:rsidRPr="005311E1" w:rsidRDefault="005311E1" w:rsidP="00396C05">
            <w:pPr>
              <w:widowControl w:val="0"/>
              <w:spacing w:after="0" w:line="240" w:lineRule="auto"/>
              <w:rPr>
                <w:rFonts w:eastAsia="Times New Roman" w:cs="Arial"/>
                <w:snapToGrid w:val="0"/>
              </w:rPr>
            </w:pPr>
            <w:r w:rsidRPr="005311E1">
              <w:rPr>
                <w:rFonts w:eastAsia="Times New Roman" w:cs="Arial"/>
                <w:snapToGrid w:val="0"/>
              </w:rPr>
              <w:t>Lead</w:t>
            </w:r>
          </w:p>
        </w:tc>
        <w:tc>
          <w:tcPr>
            <w:tcW w:w="2160" w:type="dxa"/>
            <w:shd w:val="clear" w:color="auto" w:fill="auto"/>
            <w:vAlign w:val="center"/>
          </w:tcPr>
          <w:p w14:paraId="0C850F5F" w14:textId="77777777" w:rsidR="005311E1" w:rsidRPr="005311E1" w:rsidRDefault="005311E1" w:rsidP="00396C05">
            <w:pPr>
              <w:widowControl w:val="0"/>
              <w:spacing w:after="0" w:line="240" w:lineRule="auto"/>
              <w:rPr>
                <w:rFonts w:eastAsia="Times New Roman" w:cs="Arial"/>
                <w:snapToGrid w:val="0"/>
                <w:lang w:val="en-US"/>
              </w:rPr>
            </w:pPr>
          </w:p>
        </w:tc>
        <w:tc>
          <w:tcPr>
            <w:tcW w:w="2880" w:type="dxa"/>
            <w:vAlign w:val="center"/>
          </w:tcPr>
          <w:p w14:paraId="67AB68AE" w14:textId="77777777" w:rsidR="005311E1" w:rsidRPr="005311E1" w:rsidRDefault="005311E1" w:rsidP="00396C05">
            <w:pPr>
              <w:widowControl w:val="0"/>
              <w:spacing w:after="0" w:line="240" w:lineRule="auto"/>
              <w:rPr>
                <w:rFonts w:eastAsia="Times New Roman" w:cs="Arial"/>
                <w:snapToGrid w:val="0"/>
              </w:rPr>
            </w:pPr>
          </w:p>
        </w:tc>
      </w:tr>
      <w:tr w:rsidR="005311E1" w:rsidRPr="005311E1" w14:paraId="370A421E" w14:textId="77777777" w:rsidTr="00396C05">
        <w:trPr>
          <w:cantSplit/>
          <w:trHeight w:val="360"/>
        </w:trPr>
        <w:tc>
          <w:tcPr>
            <w:tcW w:w="2880" w:type="dxa"/>
            <w:vAlign w:val="center"/>
          </w:tcPr>
          <w:p w14:paraId="4C247E35" w14:textId="77777777" w:rsidR="005311E1" w:rsidRPr="005311E1" w:rsidRDefault="005311E1" w:rsidP="00396C05">
            <w:pPr>
              <w:widowControl w:val="0"/>
              <w:spacing w:after="0" w:line="240" w:lineRule="auto"/>
              <w:rPr>
                <w:rFonts w:eastAsia="Times New Roman" w:cs="Arial"/>
                <w:snapToGrid w:val="0"/>
              </w:rPr>
            </w:pPr>
            <w:r w:rsidRPr="005311E1">
              <w:rPr>
                <w:rFonts w:eastAsia="Times New Roman" w:cs="Arial"/>
                <w:snapToGrid w:val="0"/>
              </w:rPr>
              <w:t>Mercury</w:t>
            </w:r>
          </w:p>
        </w:tc>
        <w:tc>
          <w:tcPr>
            <w:tcW w:w="2160" w:type="dxa"/>
            <w:shd w:val="clear" w:color="auto" w:fill="auto"/>
            <w:vAlign w:val="center"/>
          </w:tcPr>
          <w:p w14:paraId="2F0AA1F4" w14:textId="77777777" w:rsidR="005311E1" w:rsidRPr="005311E1" w:rsidRDefault="005311E1" w:rsidP="00396C05">
            <w:pPr>
              <w:widowControl w:val="0"/>
              <w:spacing w:after="0" w:line="240" w:lineRule="auto"/>
              <w:rPr>
                <w:rFonts w:eastAsia="Times New Roman" w:cs="Arial"/>
                <w:snapToGrid w:val="0"/>
                <w:lang w:val="en-US"/>
              </w:rPr>
            </w:pPr>
          </w:p>
        </w:tc>
        <w:tc>
          <w:tcPr>
            <w:tcW w:w="2880" w:type="dxa"/>
            <w:vAlign w:val="center"/>
          </w:tcPr>
          <w:p w14:paraId="45F3DA4B" w14:textId="77777777" w:rsidR="005311E1" w:rsidRPr="005311E1" w:rsidRDefault="005311E1" w:rsidP="00396C05">
            <w:pPr>
              <w:widowControl w:val="0"/>
              <w:spacing w:after="0" w:line="240" w:lineRule="auto"/>
              <w:rPr>
                <w:rFonts w:eastAsia="Times New Roman" w:cs="Arial"/>
                <w:snapToGrid w:val="0"/>
              </w:rPr>
            </w:pPr>
          </w:p>
        </w:tc>
      </w:tr>
      <w:tr w:rsidR="005311E1" w:rsidRPr="005311E1" w14:paraId="08739659" w14:textId="77777777" w:rsidTr="00396C05">
        <w:trPr>
          <w:cantSplit/>
          <w:trHeight w:val="360"/>
        </w:trPr>
        <w:tc>
          <w:tcPr>
            <w:tcW w:w="2880" w:type="dxa"/>
            <w:vAlign w:val="center"/>
          </w:tcPr>
          <w:p w14:paraId="1F974EB2" w14:textId="77777777" w:rsidR="005311E1" w:rsidRPr="005311E1" w:rsidRDefault="005311E1" w:rsidP="00396C05">
            <w:pPr>
              <w:widowControl w:val="0"/>
              <w:spacing w:after="0" w:line="240" w:lineRule="auto"/>
              <w:rPr>
                <w:rFonts w:eastAsia="Times New Roman" w:cs="Arial"/>
                <w:snapToGrid w:val="0"/>
              </w:rPr>
            </w:pPr>
            <w:r w:rsidRPr="005311E1">
              <w:rPr>
                <w:rFonts w:eastAsia="Times New Roman" w:cs="Arial"/>
                <w:snapToGrid w:val="0"/>
              </w:rPr>
              <w:t>Silica</w:t>
            </w:r>
          </w:p>
        </w:tc>
        <w:tc>
          <w:tcPr>
            <w:tcW w:w="2160" w:type="dxa"/>
            <w:shd w:val="clear" w:color="auto" w:fill="auto"/>
            <w:vAlign w:val="center"/>
          </w:tcPr>
          <w:p w14:paraId="0AB2B552" w14:textId="77777777" w:rsidR="005311E1" w:rsidRPr="005311E1" w:rsidRDefault="005311E1" w:rsidP="00396C05">
            <w:pPr>
              <w:widowControl w:val="0"/>
              <w:spacing w:after="0" w:line="240" w:lineRule="auto"/>
              <w:rPr>
                <w:rFonts w:eastAsia="Times New Roman" w:cs="Arial"/>
                <w:snapToGrid w:val="0"/>
                <w:lang w:val="en-US"/>
              </w:rPr>
            </w:pPr>
          </w:p>
        </w:tc>
        <w:tc>
          <w:tcPr>
            <w:tcW w:w="2880" w:type="dxa"/>
            <w:vAlign w:val="center"/>
          </w:tcPr>
          <w:p w14:paraId="04E2B62D" w14:textId="77777777" w:rsidR="005311E1" w:rsidRPr="005311E1" w:rsidRDefault="005311E1" w:rsidP="00396C05">
            <w:pPr>
              <w:widowControl w:val="0"/>
              <w:spacing w:after="0" w:line="240" w:lineRule="auto"/>
              <w:rPr>
                <w:rFonts w:eastAsia="Times New Roman" w:cs="Arial"/>
                <w:snapToGrid w:val="0"/>
              </w:rPr>
            </w:pPr>
          </w:p>
        </w:tc>
      </w:tr>
      <w:tr w:rsidR="005311E1" w:rsidRPr="005311E1" w14:paraId="7213D00F" w14:textId="77777777" w:rsidTr="00396C05">
        <w:trPr>
          <w:cantSplit/>
          <w:trHeight w:val="360"/>
        </w:trPr>
        <w:tc>
          <w:tcPr>
            <w:tcW w:w="2880" w:type="dxa"/>
            <w:vAlign w:val="center"/>
          </w:tcPr>
          <w:p w14:paraId="555B7812" w14:textId="77777777" w:rsidR="005311E1" w:rsidRPr="005311E1" w:rsidRDefault="005311E1" w:rsidP="00396C05">
            <w:pPr>
              <w:widowControl w:val="0"/>
              <w:spacing w:after="0" w:line="240" w:lineRule="auto"/>
              <w:rPr>
                <w:rFonts w:eastAsia="Times New Roman" w:cs="Arial"/>
                <w:snapToGrid w:val="0"/>
              </w:rPr>
            </w:pPr>
            <w:r w:rsidRPr="005311E1">
              <w:rPr>
                <w:rFonts w:eastAsia="Times New Roman" w:cs="Arial"/>
                <w:snapToGrid w:val="0"/>
              </w:rPr>
              <w:t>Vinyl Chloride</w:t>
            </w:r>
          </w:p>
        </w:tc>
        <w:tc>
          <w:tcPr>
            <w:tcW w:w="2160" w:type="dxa"/>
            <w:shd w:val="clear" w:color="auto" w:fill="auto"/>
            <w:vAlign w:val="center"/>
          </w:tcPr>
          <w:p w14:paraId="311A3D08" w14:textId="77777777" w:rsidR="005311E1" w:rsidRPr="005311E1" w:rsidRDefault="005311E1" w:rsidP="00396C05">
            <w:pPr>
              <w:widowControl w:val="0"/>
              <w:spacing w:after="0" w:line="240" w:lineRule="auto"/>
              <w:rPr>
                <w:rFonts w:eastAsia="Times New Roman" w:cs="Arial"/>
                <w:snapToGrid w:val="0"/>
                <w:lang w:val="en-US"/>
              </w:rPr>
            </w:pPr>
          </w:p>
        </w:tc>
        <w:tc>
          <w:tcPr>
            <w:tcW w:w="2880" w:type="dxa"/>
            <w:vAlign w:val="center"/>
          </w:tcPr>
          <w:p w14:paraId="56A4245C" w14:textId="77777777" w:rsidR="005311E1" w:rsidRPr="005311E1" w:rsidRDefault="005311E1" w:rsidP="00396C05">
            <w:pPr>
              <w:widowControl w:val="0"/>
              <w:spacing w:after="0" w:line="240" w:lineRule="auto"/>
              <w:rPr>
                <w:rFonts w:eastAsia="Times New Roman" w:cs="Arial"/>
                <w:snapToGrid w:val="0"/>
              </w:rPr>
            </w:pPr>
          </w:p>
        </w:tc>
      </w:tr>
    </w:tbl>
    <w:p w14:paraId="7D21CC34" w14:textId="77777777" w:rsidR="005311E1" w:rsidRPr="005311E1" w:rsidRDefault="005311E1" w:rsidP="00FC6149">
      <w:pPr>
        <w:pStyle w:val="ListNumber"/>
        <w:spacing w:before="240"/>
      </w:pPr>
      <w:r w:rsidRPr="005311E1">
        <w:t xml:space="preserve">The Contractor shall comply with the governing Ministry of Labour </w:t>
      </w:r>
      <w:r w:rsidR="002663CE">
        <w:t>r</w:t>
      </w:r>
      <w:r w:rsidRPr="005311E1">
        <w:t xml:space="preserve">egulations respecting protection of workers, removal, handling and disposition of any </w:t>
      </w:r>
      <w:r w:rsidR="002663CE">
        <w:t>d</w:t>
      </w:r>
      <w:r w:rsidRPr="005311E1">
        <w:t xml:space="preserve">esignated </w:t>
      </w:r>
      <w:r w:rsidR="002663CE">
        <w:t>s</w:t>
      </w:r>
      <w:r w:rsidRPr="005311E1">
        <w:t>ubstances encountered in carrying out the Work proposed on this contract.</w:t>
      </w:r>
    </w:p>
    <w:p w14:paraId="14A3D15E" w14:textId="77777777" w:rsidR="005311E1" w:rsidRPr="005311E1" w:rsidRDefault="005311E1" w:rsidP="00F9155D">
      <w:pPr>
        <w:pStyle w:val="ListNumber"/>
      </w:pPr>
      <w:r w:rsidRPr="005311E1">
        <w:t>Prior to commencement of this work, provide written notification to the Ministry of the Environment</w:t>
      </w:r>
      <w:r w:rsidR="00375CA8">
        <w:t>, Conservation and Parks</w:t>
      </w:r>
      <w:r w:rsidRPr="005311E1">
        <w:t xml:space="preserve"> (</w:t>
      </w:r>
      <w:r w:rsidR="00375CA8">
        <w:t>MECP</w:t>
      </w:r>
      <w:r w:rsidRPr="005311E1">
        <w:t xml:space="preserve">) at their district office of the location(s) proposed for disposal of </w:t>
      </w:r>
      <w:r w:rsidR="002663CE">
        <w:t>d</w:t>
      </w:r>
      <w:r w:rsidRPr="005311E1">
        <w:t xml:space="preserve">esignated </w:t>
      </w:r>
      <w:r w:rsidR="002663CE">
        <w:t>s</w:t>
      </w:r>
      <w:r w:rsidRPr="005311E1">
        <w:t>ubstances. Provide a copy of the notification to the Consultant a minimum of two weeks in advance of such work starting.</w:t>
      </w:r>
    </w:p>
    <w:p w14:paraId="6BA3BAF8" w14:textId="77777777" w:rsidR="005311E1" w:rsidRPr="005311E1" w:rsidRDefault="005311E1" w:rsidP="00F9155D">
      <w:pPr>
        <w:pStyle w:val="ListNumber"/>
      </w:pPr>
      <w:proofErr w:type="gramStart"/>
      <w:r w:rsidRPr="005311E1">
        <w:t>In the event that</w:t>
      </w:r>
      <w:proofErr w:type="gramEnd"/>
      <w:r w:rsidRPr="005311E1">
        <w:t xml:space="preserve"> the </w:t>
      </w:r>
      <w:r w:rsidR="00375CA8">
        <w:t>MECP</w:t>
      </w:r>
      <w:r w:rsidRPr="005311E1">
        <w:t xml:space="preserve"> has concerns with any proposed disposal location, further notification shall be provided until the </w:t>
      </w:r>
      <w:r w:rsidR="00375CA8">
        <w:t>MECP’s</w:t>
      </w:r>
      <w:r w:rsidRPr="005311E1">
        <w:t xml:space="preserve"> concerns have been addressed.</w:t>
      </w:r>
    </w:p>
    <w:p w14:paraId="0348A24D" w14:textId="77777777" w:rsidR="005311E1" w:rsidRDefault="005311E1" w:rsidP="00F9155D">
      <w:pPr>
        <w:pStyle w:val="ListNumber"/>
      </w:pPr>
      <w:r w:rsidRPr="005311E1">
        <w:lastRenderedPageBreak/>
        <w:t xml:space="preserve">Should a </w:t>
      </w:r>
      <w:r w:rsidR="002663CE">
        <w:t>d</w:t>
      </w:r>
      <w:r w:rsidRPr="005311E1">
        <w:t xml:space="preserve">esignated </w:t>
      </w:r>
      <w:r w:rsidR="002663CE">
        <w:t>s</w:t>
      </w:r>
      <w:r w:rsidRPr="005311E1">
        <w:t xml:space="preserve">ubstance not herein identified be encountered in the </w:t>
      </w:r>
      <w:r w:rsidR="00CC0326">
        <w:t>W</w:t>
      </w:r>
      <w:r w:rsidRPr="005311E1">
        <w:t>ork, then management of such substance shall be treated as Extra Work.</w:t>
      </w:r>
    </w:p>
    <w:p w14:paraId="14870E29" w14:textId="77777777" w:rsidR="00A80D68" w:rsidRPr="005311E1" w:rsidRDefault="00A80D68" w:rsidP="00F9155D">
      <w:pPr>
        <w:pStyle w:val="ListNumber"/>
      </w:pPr>
      <w:r w:rsidRPr="00A80D68">
        <w:t>Designated Substances Reports have been included in Appendix D2 – Material Disclosures of the tender documents for bidders’ review and consideration</w:t>
      </w:r>
      <w:r>
        <w:t>.</w:t>
      </w:r>
    </w:p>
    <w:p w14:paraId="1C36F87E" w14:textId="77777777" w:rsidR="005311E1" w:rsidRPr="005311E1" w:rsidRDefault="005311E1" w:rsidP="00396C05">
      <w:pPr>
        <w:pStyle w:val="Heading2"/>
      </w:pPr>
      <w:r w:rsidRPr="005311E1">
        <w:t>Health and safety warnings</w:t>
      </w:r>
    </w:p>
    <w:p w14:paraId="03E7A9BB" w14:textId="77777777" w:rsidR="005311E1" w:rsidRPr="005311E1" w:rsidRDefault="005311E1" w:rsidP="005437AB">
      <w:pPr>
        <w:pStyle w:val="ListNumber"/>
        <w:keepLines/>
      </w:pPr>
      <w:r w:rsidRPr="005311E1">
        <w:t xml:space="preserve">The Consultant and the Owner shall have the right to document all Contractors for all health and safety warnings and/or to stop any Contractor’s work if the Contractor fails to comply with any requirements under this </w:t>
      </w:r>
      <w:r w:rsidR="002663CE">
        <w:t>s</w:t>
      </w:r>
      <w:r w:rsidRPr="005311E1">
        <w:t>ection.</w:t>
      </w:r>
    </w:p>
    <w:p w14:paraId="696727FF" w14:textId="77777777" w:rsidR="005311E1" w:rsidRPr="005311E1" w:rsidRDefault="005311E1" w:rsidP="00F9155D">
      <w:pPr>
        <w:pStyle w:val="ListNumber"/>
      </w:pPr>
      <w:r w:rsidRPr="005311E1">
        <w:t>Similarly, the Consultant and the Owner shall have the right to issue warnings and/or to stop work for any Contractor violations of the contract and/or if the Contractor creates a health or safety hazard.</w:t>
      </w:r>
    </w:p>
    <w:p w14:paraId="35766343" w14:textId="77777777" w:rsidR="005311E1" w:rsidRPr="005311E1" w:rsidRDefault="005311E1" w:rsidP="00F9155D">
      <w:pPr>
        <w:pStyle w:val="ListNumber"/>
      </w:pPr>
      <w:r w:rsidRPr="005311E1">
        <w:t>Written warnings and/or stop work orders shall be given to the Contractor using the Owner’s Contractor Health and Safety Warning / Stop Work Order Form.</w:t>
      </w:r>
    </w:p>
    <w:p w14:paraId="19CAE453" w14:textId="63A3D91F" w:rsidR="005311E1" w:rsidRPr="005311E1" w:rsidRDefault="005311E1" w:rsidP="00F9155D">
      <w:pPr>
        <w:pStyle w:val="ListNumber"/>
      </w:pPr>
      <w:r w:rsidRPr="005311E1">
        <w:t>If the Contractor fails to adequately respond to the Consultant’s or the Owner’s order to correct a hazard in accordance with CCDC 2</w:t>
      </w:r>
      <w:r w:rsidR="002B474F">
        <w:t xml:space="preserve"> 2020</w:t>
      </w:r>
      <w:r w:rsidRPr="005311E1">
        <w:t xml:space="preserve"> GC 9.4 as amended by the Supplementary Conditions, the Owner reserves the right to have the hazard corrected by a third party at the Contractor’s expense. The Consultant’s or the Owner’s decision</w:t>
      </w:r>
      <w:proofErr w:type="gramStart"/>
      <w:r w:rsidRPr="005311E1">
        <w:t>, as the case may be, as</w:t>
      </w:r>
      <w:proofErr w:type="gramEnd"/>
      <w:r w:rsidRPr="005311E1">
        <w:t xml:space="preserve"> to the urgency for such correction shall be final.</w:t>
      </w:r>
    </w:p>
    <w:p w14:paraId="17A5F59C" w14:textId="77777777" w:rsidR="005311E1" w:rsidRPr="005311E1" w:rsidRDefault="005311E1" w:rsidP="00396C05">
      <w:pPr>
        <w:pStyle w:val="Heading2"/>
      </w:pPr>
      <w:r w:rsidRPr="005311E1">
        <w:t>Notice of project</w:t>
      </w:r>
    </w:p>
    <w:p w14:paraId="54CC10A7" w14:textId="77777777" w:rsidR="005311E1" w:rsidRPr="005311E1" w:rsidRDefault="005311E1" w:rsidP="00F9155D">
      <w:pPr>
        <w:pStyle w:val="ListNumber"/>
      </w:pPr>
      <w:r w:rsidRPr="005311E1">
        <w:t>Notify all regulatory bodies required for construction activities, (e.g., Notice of Project, employer notification, etc.). Notifications shall include, but not be limited to, the notification requirements laid out in OHSA Section 51</w:t>
      </w:r>
      <w:r w:rsidR="00581FC3">
        <w:t xml:space="preserve"> through Section </w:t>
      </w:r>
      <w:r w:rsidRPr="005311E1">
        <w:t>53</w:t>
      </w:r>
      <w:r w:rsidR="00581FC3">
        <w:t>.1</w:t>
      </w:r>
      <w:r w:rsidRPr="005311E1">
        <w:t xml:space="preserve"> and the requirements of Ontario Regulation 213/91</w:t>
      </w:r>
      <w:r w:rsidR="002D7B0B">
        <w:t xml:space="preserve"> (</w:t>
      </w:r>
      <w:r w:rsidR="00FD1112" w:rsidRPr="002D7B0B">
        <w:t>Construction Projects</w:t>
      </w:r>
      <w:r w:rsidR="002D7B0B">
        <w:t>)</w:t>
      </w:r>
      <w:r w:rsidRPr="005311E1">
        <w:t xml:space="preserve"> Sections 5, 6 and 7. </w:t>
      </w:r>
      <w:proofErr w:type="gramStart"/>
      <w:r w:rsidRPr="005311E1">
        <w:t>For the purpose of</w:t>
      </w:r>
      <w:proofErr w:type="gramEnd"/>
      <w:r w:rsidRPr="005311E1">
        <w:t xml:space="preserve"> this contract the Contractor shall be the “Constructor”.</w:t>
      </w:r>
    </w:p>
    <w:p w14:paraId="33A7AC3D" w14:textId="77777777" w:rsidR="005311E1" w:rsidRPr="005311E1" w:rsidRDefault="005311E1" w:rsidP="00396C05">
      <w:pPr>
        <w:pStyle w:val="Heading2"/>
      </w:pPr>
      <w:r w:rsidRPr="005311E1">
        <w:lastRenderedPageBreak/>
        <w:t>Confined space</w:t>
      </w:r>
    </w:p>
    <w:p w14:paraId="42876445" w14:textId="77777777" w:rsidR="005311E1" w:rsidRPr="005311E1" w:rsidRDefault="005311E1" w:rsidP="00F9155D">
      <w:pPr>
        <w:pStyle w:val="ListNumber"/>
      </w:pPr>
      <w:r w:rsidRPr="005311E1">
        <w:t>Persons intended to work in confined spaces</w:t>
      </w:r>
      <w:r w:rsidR="00A80D68">
        <w:t xml:space="preserve"> </w:t>
      </w:r>
      <w:r w:rsidR="00A80D68" w:rsidRPr="00A80D68">
        <w:t>as defined by Ontario Regulation 632/05 (Confined Spaces)</w:t>
      </w:r>
      <w:r w:rsidRPr="005311E1">
        <w:t xml:space="preserve"> must have formal training in performing work in confined spaces.</w:t>
      </w:r>
    </w:p>
    <w:p w14:paraId="5F1E892D" w14:textId="77777777" w:rsidR="005311E1" w:rsidRPr="005311E1" w:rsidRDefault="005311E1" w:rsidP="00F9155D">
      <w:pPr>
        <w:pStyle w:val="ListNumber"/>
      </w:pPr>
      <w:r w:rsidRPr="005311E1">
        <w:t>Provide proof of valid certificates of such training for all workers prior to entry of such workers into confined spaces.</w:t>
      </w:r>
    </w:p>
    <w:p w14:paraId="31816295" w14:textId="77777777" w:rsidR="005311E1" w:rsidRPr="005311E1" w:rsidRDefault="005311E1" w:rsidP="00F9155D">
      <w:pPr>
        <w:pStyle w:val="ListNumber"/>
      </w:pPr>
      <w:r w:rsidRPr="005311E1">
        <w:t>Provide all necessary safety equipment for entry into confined spaces.</w:t>
      </w:r>
    </w:p>
    <w:p w14:paraId="4BAFC2CC" w14:textId="77777777" w:rsidR="005311E1" w:rsidRPr="005311E1" w:rsidRDefault="005311E1" w:rsidP="005437AB">
      <w:pPr>
        <w:pStyle w:val="ListNumber"/>
        <w:keepNext/>
        <w:keepLines/>
      </w:pPr>
      <w:r w:rsidRPr="005311E1">
        <w:t>Where workers are required to enter a confined space, ensure that workers of the Contractor and all Subcontractors follow the requirements of the above legislation, including but not limited to:</w:t>
      </w:r>
    </w:p>
    <w:p w14:paraId="30D0EFB1" w14:textId="77777777" w:rsidR="005311E1" w:rsidRPr="005311E1" w:rsidRDefault="005311E1" w:rsidP="00F9155D">
      <w:pPr>
        <w:pStyle w:val="ListNumber2"/>
        <w:rPr>
          <w:snapToGrid w:val="0"/>
        </w:rPr>
      </w:pPr>
      <w:r w:rsidRPr="005311E1">
        <w:rPr>
          <w:snapToGrid w:val="0"/>
        </w:rPr>
        <w:t>Having a method for recognizing each confined space to which the program applies.</w:t>
      </w:r>
    </w:p>
    <w:p w14:paraId="5A881C23" w14:textId="77777777" w:rsidR="005311E1" w:rsidRPr="005311E1" w:rsidRDefault="005311E1" w:rsidP="00F9155D">
      <w:pPr>
        <w:pStyle w:val="ListNumber2"/>
        <w:rPr>
          <w:snapToGrid w:val="0"/>
        </w:rPr>
      </w:pPr>
      <w:r w:rsidRPr="005311E1">
        <w:rPr>
          <w:snapToGrid w:val="0"/>
        </w:rPr>
        <w:t>Having a method for assessing the hazards to which workers may be exposed.</w:t>
      </w:r>
    </w:p>
    <w:p w14:paraId="32AC4574" w14:textId="77777777" w:rsidR="005311E1" w:rsidRPr="005311E1" w:rsidRDefault="005311E1" w:rsidP="00F9155D">
      <w:pPr>
        <w:pStyle w:val="ListNumber2"/>
        <w:rPr>
          <w:snapToGrid w:val="0"/>
        </w:rPr>
      </w:pPr>
      <w:r w:rsidRPr="005311E1">
        <w:rPr>
          <w:snapToGrid w:val="0"/>
        </w:rPr>
        <w:t>Having a method for the development of confined space entry plans (which include on-site rescue procedures).</w:t>
      </w:r>
    </w:p>
    <w:p w14:paraId="15F14BB5" w14:textId="77777777" w:rsidR="005311E1" w:rsidRPr="005311E1" w:rsidRDefault="005311E1" w:rsidP="00F9155D">
      <w:pPr>
        <w:pStyle w:val="ListNumber2"/>
        <w:rPr>
          <w:snapToGrid w:val="0"/>
        </w:rPr>
      </w:pPr>
      <w:r w:rsidRPr="005311E1">
        <w:rPr>
          <w:snapToGrid w:val="0"/>
        </w:rPr>
        <w:t>Having a method for training workers.</w:t>
      </w:r>
    </w:p>
    <w:p w14:paraId="64F22D0D" w14:textId="77777777" w:rsidR="005311E1" w:rsidRPr="005311E1" w:rsidRDefault="005311E1" w:rsidP="00F9155D">
      <w:pPr>
        <w:pStyle w:val="ListNumber2"/>
        <w:rPr>
          <w:snapToGrid w:val="0"/>
        </w:rPr>
      </w:pPr>
      <w:r w:rsidRPr="005311E1">
        <w:rPr>
          <w:snapToGrid w:val="0"/>
        </w:rPr>
        <w:t>Having an entry</w:t>
      </w:r>
      <w:r w:rsidR="00FD1112">
        <w:rPr>
          <w:snapToGrid w:val="0"/>
        </w:rPr>
        <w:t xml:space="preserve"> </w:t>
      </w:r>
      <w:r w:rsidRPr="005311E1">
        <w:rPr>
          <w:snapToGrid w:val="0"/>
        </w:rPr>
        <w:t>permit system.</w:t>
      </w:r>
    </w:p>
    <w:p w14:paraId="39B744CF" w14:textId="77777777" w:rsidR="005311E1" w:rsidRDefault="005311E1" w:rsidP="00F9155D">
      <w:pPr>
        <w:pStyle w:val="ListNumber"/>
      </w:pPr>
      <w:r w:rsidRPr="005311E1">
        <w:t>Supply the necessary tools and equipment to perform the confined space entry. These items include, but are not limited to, required documentation, gas detectors, breathing equipment, fall protection and rescue equipment.</w:t>
      </w:r>
    </w:p>
    <w:p w14:paraId="3EEC1F96" w14:textId="22C4BD12" w:rsidR="007D058E" w:rsidRPr="006C1107" w:rsidRDefault="007D058E" w:rsidP="007D058E">
      <w:pPr>
        <w:pStyle w:val="Heading2"/>
        <w:spacing w:after="240"/>
      </w:pPr>
      <w:r>
        <w:t>Working at heights</w:t>
      </w:r>
    </w:p>
    <w:p w14:paraId="03848EDE" w14:textId="77777777" w:rsidR="007D058E" w:rsidRDefault="007D058E" w:rsidP="007D058E">
      <w:pPr>
        <w:pStyle w:val="ListNumber"/>
        <w:spacing w:before="240" w:after="240"/>
      </w:pPr>
      <w:r w:rsidRPr="006C1107">
        <w:t>At a minimum, systems and devices for fall prevention and/or fall arrest shall be used and/or worn for any Work activity where a worker may fall a vertical distance, as outlined in the most stringent requirement listed in all applicable Acts or other applicable regulations.</w:t>
      </w:r>
    </w:p>
    <w:p w14:paraId="3C138DE9" w14:textId="77777777" w:rsidR="007D058E" w:rsidRPr="007D058E" w:rsidRDefault="007D058E" w:rsidP="007D058E">
      <w:pPr>
        <w:keepNext/>
        <w:numPr>
          <w:ilvl w:val="1"/>
          <w:numId w:val="20"/>
        </w:numPr>
        <w:spacing w:before="240" w:after="240" w:line="288" w:lineRule="auto"/>
        <w:outlineLvl w:val="1"/>
        <w:rPr>
          <w:rFonts w:eastAsia="Times New Roman" w:cs="Arial"/>
          <w:b/>
          <w:lang w:eastAsia="en-CA"/>
        </w:rPr>
      </w:pPr>
      <w:r w:rsidRPr="007D058E">
        <w:rPr>
          <w:rFonts w:eastAsia="Times New Roman" w:cs="Arial"/>
          <w:b/>
          <w:lang w:eastAsia="en-CA"/>
        </w:rPr>
        <w:t>Site Conditions</w:t>
      </w:r>
    </w:p>
    <w:p w14:paraId="5537F730" w14:textId="41EE39C7" w:rsidR="007D058E" w:rsidRPr="007D058E" w:rsidRDefault="007D058E" w:rsidP="005624CB">
      <w:pPr>
        <w:pStyle w:val="ListNumber"/>
      </w:pPr>
      <w:r w:rsidRPr="007D058E">
        <w:t xml:space="preserve">Work </w:t>
      </w:r>
      <w:r>
        <w:t xml:space="preserve">on this </w:t>
      </w:r>
      <w:r w:rsidRPr="007D058E">
        <w:t>site may involve contact with:</w:t>
      </w:r>
    </w:p>
    <w:p w14:paraId="5F12DA95" w14:textId="77777777" w:rsidR="007D058E" w:rsidRPr="005624CB" w:rsidRDefault="007D058E" w:rsidP="005624CB">
      <w:pPr>
        <w:pStyle w:val="ListNumber2"/>
        <w:numPr>
          <w:ilvl w:val="0"/>
          <w:numId w:val="28"/>
        </w:numPr>
        <w:rPr>
          <w:rFonts w:eastAsiaTheme="majorEastAsia"/>
          <w:highlight w:val="green"/>
          <w:lang w:val="en-US"/>
        </w:rPr>
      </w:pPr>
      <w:r w:rsidRPr="005624CB">
        <w:rPr>
          <w:rFonts w:eastAsiaTheme="majorEastAsia"/>
          <w:highlight w:val="green"/>
          <w:lang w:val="en-US"/>
        </w:rPr>
        <w:t>Aluminum sulphate</w:t>
      </w:r>
    </w:p>
    <w:p w14:paraId="7158606A" w14:textId="77777777" w:rsidR="007D058E" w:rsidRPr="007D058E" w:rsidRDefault="007D058E" w:rsidP="005624CB">
      <w:pPr>
        <w:pStyle w:val="ListNumber2"/>
        <w:rPr>
          <w:rFonts w:eastAsiaTheme="majorEastAsia"/>
          <w:highlight w:val="green"/>
          <w:lang w:val="en-US"/>
        </w:rPr>
      </w:pPr>
      <w:r w:rsidRPr="007D058E">
        <w:rPr>
          <w:rFonts w:eastAsiaTheme="majorEastAsia"/>
          <w:highlight w:val="green"/>
          <w:lang w:val="en-US"/>
        </w:rPr>
        <w:t>Chlorine gas</w:t>
      </w:r>
    </w:p>
    <w:p w14:paraId="6677BDFD" w14:textId="77777777" w:rsidR="007D058E" w:rsidRPr="007D058E" w:rsidRDefault="007D058E" w:rsidP="005624CB">
      <w:pPr>
        <w:pStyle w:val="ListNumber2"/>
        <w:rPr>
          <w:rFonts w:eastAsiaTheme="majorEastAsia"/>
          <w:highlight w:val="green"/>
          <w:lang w:val="en-US"/>
        </w:rPr>
      </w:pPr>
      <w:r w:rsidRPr="007D058E">
        <w:rPr>
          <w:rFonts w:eastAsiaTheme="majorEastAsia"/>
          <w:highlight w:val="green"/>
          <w:lang w:val="en-US"/>
        </w:rPr>
        <w:lastRenderedPageBreak/>
        <w:t>Diesel fuel</w:t>
      </w:r>
    </w:p>
    <w:p w14:paraId="1AC079F0" w14:textId="77777777" w:rsidR="007D058E" w:rsidRPr="007D058E" w:rsidRDefault="007D058E" w:rsidP="005624CB">
      <w:pPr>
        <w:pStyle w:val="ListNumber2"/>
        <w:rPr>
          <w:rFonts w:eastAsiaTheme="majorEastAsia"/>
          <w:highlight w:val="green"/>
          <w:lang w:val="en-US"/>
        </w:rPr>
      </w:pPr>
      <w:proofErr w:type="spellStart"/>
      <w:r w:rsidRPr="007D058E">
        <w:rPr>
          <w:rFonts w:eastAsiaTheme="majorEastAsia"/>
          <w:highlight w:val="green"/>
          <w:lang w:val="en-US"/>
        </w:rPr>
        <w:t>Hydrofluosilicic</w:t>
      </w:r>
      <w:proofErr w:type="spellEnd"/>
      <w:r w:rsidRPr="007D058E">
        <w:rPr>
          <w:rFonts w:eastAsiaTheme="majorEastAsia"/>
          <w:highlight w:val="green"/>
          <w:lang w:val="en-US"/>
        </w:rPr>
        <w:t xml:space="preserve"> Acid</w:t>
      </w:r>
    </w:p>
    <w:p w14:paraId="6512BCA9" w14:textId="77777777" w:rsidR="007D058E" w:rsidRPr="007D058E" w:rsidRDefault="007D058E" w:rsidP="005624CB">
      <w:pPr>
        <w:pStyle w:val="ListNumber2"/>
        <w:rPr>
          <w:rFonts w:eastAsiaTheme="majorEastAsia"/>
          <w:highlight w:val="green"/>
          <w:lang w:val="en-US"/>
        </w:rPr>
      </w:pPr>
      <w:r w:rsidRPr="007D058E">
        <w:rPr>
          <w:rFonts w:eastAsiaTheme="majorEastAsia"/>
          <w:highlight w:val="green"/>
          <w:lang w:val="en-US"/>
        </w:rPr>
        <w:t xml:space="preserve">Sodium </w:t>
      </w:r>
      <w:proofErr w:type="spellStart"/>
      <w:r w:rsidRPr="007D058E">
        <w:rPr>
          <w:rFonts w:eastAsiaTheme="majorEastAsia"/>
          <w:highlight w:val="green"/>
          <w:lang w:val="en-US"/>
        </w:rPr>
        <w:t>bisulphite</w:t>
      </w:r>
      <w:proofErr w:type="spellEnd"/>
    </w:p>
    <w:p w14:paraId="1ADC7C62" w14:textId="77777777" w:rsidR="007D058E" w:rsidRPr="006C15BA" w:rsidRDefault="007D058E" w:rsidP="005624CB">
      <w:pPr>
        <w:pStyle w:val="ListNumber2"/>
        <w:rPr>
          <w:rFonts w:eastAsiaTheme="majorEastAsia"/>
          <w:highlight w:val="green"/>
          <w:lang w:val="en-US"/>
        </w:rPr>
      </w:pPr>
      <w:r w:rsidRPr="007D058E">
        <w:rPr>
          <w:rFonts w:eastAsiaTheme="majorEastAsia"/>
          <w:highlight w:val="green"/>
          <w:lang w:val="en-US"/>
        </w:rPr>
        <w:t xml:space="preserve">Other substances listed in the Plant’s Designated Substance Survey </w:t>
      </w:r>
    </w:p>
    <w:p w14:paraId="6262C459" w14:textId="63AC7FC5" w:rsidR="007D058E" w:rsidRPr="007D058E" w:rsidRDefault="007D058E" w:rsidP="005624CB">
      <w:pPr>
        <w:pStyle w:val="ListNumber2"/>
        <w:rPr>
          <w:rFonts w:eastAsiaTheme="majorEastAsia"/>
          <w:highlight w:val="green"/>
          <w:lang w:val="en-US"/>
        </w:rPr>
      </w:pPr>
      <w:r w:rsidRPr="006C15BA">
        <w:rPr>
          <w:rFonts w:eastAsiaTheme="majorEastAsia"/>
          <w:highlight w:val="green"/>
          <w:lang w:val="en-US"/>
        </w:rPr>
        <w:t>High noise areas</w:t>
      </w:r>
    </w:p>
    <w:p w14:paraId="179C7F0A" w14:textId="77777777" w:rsidR="007D058E" w:rsidRDefault="007D058E" w:rsidP="007D058E">
      <w:pPr>
        <w:numPr>
          <w:ilvl w:val="2"/>
          <w:numId w:val="20"/>
        </w:numPr>
        <w:spacing w:before="240" w:after="240" w:line="288" w:lineRule="auto"/>
        <w:rPr>
          <w:rFonts w:eastAsia="Times New Roman" w:cs="Arial"/>
          <w:lang w:eastAsia="en-CA"/>
        </w:rPr>
      </w:pPr>
      <w:r w:rsidRPr="007D058E">
        <w:rPr>
          <w:rFonts w:eastAsia="Times New Roman" w:cs="Arial"/>
          <w:lang w:eastAsia="en-CA"/>
        </w:rPr>
        <w:t xml:space="preserve">The Contractor shall be responsible for supplying the appropriate chemical detection devices to detect and monitor the chemicals on site. </w:t>
      </w:r>
    </w:p>
    <w:p w14:paraId="2B7CE427" w14:textId="62FA5878" w:rsidR="007D058E" w:rsidRPr="007D058E" w:rsidRDefault="007D058E" w:rsidP="007D058E">
      <w:pPr>
        <w:numPr>
          <w:ilvl w:val="2"/>
          <w:numId w:val="20"/>
        </w:numPr>
        <w:spacing w:before="240" w:after="240" w:line="288" w:lineRule="auto"/>
        <w:rPr>
          <w:rFonts w:eastAsia="Times New Roman" w:cs="Arial"/>
          <w:lang w:eastAsia="en-CA"/>
        </w:rPr>
      </w:pPr>
      <w:r>
        <w:rPr>
          <w:rFonts w:eastAsia="Times New Roman" w:cs="Arial"/>
          <w:lang w:eastAsia="en-CA"/>
        </w:rPr>
        <w:t>The Contractor shall be responsible for supplying require personal protective equipment as required based on site conditions and applicable legislation.</w:t>
      </w:r>
    </w:p>
    <w:p w14:paraId="46D7810E" w14:textId="77777777" w:rsidR="005311E1" w:rsidRPr="005311E1" w:rsidRDefault="005311E1" w:rsidP="00A71F2B">
      <w:pPr>
        <w:pStyle w:val="Heading1"/>
      </w:pPr>
      <w:r w:rsidRPr="005311E1">
        <w:t xml:space="preserve">Products </w:t>
      </w:r>
      <w:r w:rsidR="00581FC3">
        <w:t xml:space="preserve">– </w:t>
      </w:r>
      <w:r w:rsidRPr="005311E1">
        <w:t>Not</w:t>
      </w:r>
      <w:r w:rsidR="00581FC3">
        <w:t xml:space="preserve"> </w:t>
      </w:r>
      <w:r w:rsidRPr="005311E1">
        <w:t>used</w:t>
      </w:r>
    </w:p>
    <w:p w14:paraId="547ED758" w14:textId="77777777" w:rsidR="005311E1" w:rsidRPr="005311E1" w:rsidRDefault="005311E1" w:rsidP="00A71F2B">
      <w:pPr>
        <w:pStyle w:val="Heading1"/>
      </w:pPr>
      <w:r w:rsidRPr="005311E1">
        <w:t xml:space="preserve">Execution </w:t>
      </w:r>
      <w:r w:rsidR="00581FC3">
        <w:t xml:space="preserve">– </w:t>
      </w:r>
      <w:r w:rsidRPr="005311E1">
        <w:t>Not used</w:t>
      </w:r>
    </w:p>
    <w:p w14:paraId="21181BF8" w14:textId="77777777" w:rsidR="005311E1" w:rsidRPr="005311E1" w:rsidRDefault="005311E1" w:rsidP="00F9155D">
      <w:pPr>
        <w:pStyle w:val="EndOfSection"/>
        <w:rPr>
          <w:snapToGrid w:val="0"/>
          <w:lang w:val="en-US"/>
        </w:rPr>
      </w:pPr>
      <w:r w:rsidRPr="005311E1">
        <w:rPr>
          <w:snapToGrid w:val="0"/>
          <w:lang w:val="en-US"/>
        </w:rPr>
        <w:t xml:space="preserve">End of </w:t>
      </w:r>
      <w:r w:rsidR="00396C05">
        <w:rPr>
          <w:snapToGrid w:val="0"/>
          <w:lang w:val="en-US"/>
        </w:rPr>
        <w:t>s</w:t>
      </w:r>
      <w:r w:rsidRPr="005311E1">
        <w:rPr>
          <w:snapToGrid w:val="0"/>
          <w:lang w:val="en-US"/>
        </w:rPr>
        <w:t>ection</w:t>
      </w:r>
    </w:p>
    <w:sectPr w:rsidR="005311E1" w:rsidRPr="005311E1" w:rsidSect="00A71F2B">
      <w:headerReference w:type="default" r:id="rId8"/>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E6759" w14:textId="77777777" w:rsidR="00600648" w:rsidRDefault="00600648" w:rsidP="0093523D">
      <w:pPr>
        <w:spacing w:after="0" w:line="240" w:lineRule="auto"/>
      </w:pPr>
      <w:r>
        <w:separator/>
      </w:r>
    </w:p>
  </w:endnote>
  <w:endnote w:type="continuationSeparator" w:id="0">
    <w:p w14:paraId="059C4CF3" w14:textId="77777777" w:rsidR="00600648" w:rsidRDefault="00600648"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62136" w14:textId="77777777" w:rsidR="00600648" w:rsidRDefault="00600648" w:rsidP="0093523D">
      <w:pPr>
        <w:spacing w:after="0" w:line="240" w:lineRule="auto"/>
      </w:pPr>
      <w:r>
        <w:separator/>
      </w:r>
    </w:p>
  </w:footnote>
  <w:footnote w:type="continuationSeparator" w:id="0">
    <w:p w14:paraId="4A813BE3" w14:textId="77777777" w:rsidR="00600648" w:rsidRDefault="00600648"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5FB1" w14:textId="77777777" w:rsidR="0093523D" w:rsidRPr="0093523D" w:rsidRDefault="00D96F8A" w:rsidP="00CD51D9">
    <w:pPr>
      <w:pStyle w:val="Header"/>
    </w:pPr>
    <w:r w:rsidRPr="00D96F8A">
      <w:rPr>
        <w:highlight w:val="green"/>
      </w:rPr>
      <w:t>Project description</w:t>
    </w:r>
    <w:r w:rsidR="0093523D" w:rsidRPr="0093523D">
      <w:tab/>
      <w:t>Section 01 35 23</w:t>
    </w:r>
  </w:p>
  <w:p w14:paraId="2009E9F6" w14:textId="77777777" w:rsidR="0093523D" w:rsidRPr="0093523D" w:rsidRDefault="0093523D" w:rsidP="00CD51D9">
    <w:pPr>
      <w:pStyle w:val="Header"/>
    </w:pPr>
    <w:r w:rsidRPr="0093523D">
      <w:t>Region of Durham Contract D20</w:t>
    </w:r>
    <w:r w:rsidR="00D96F8A">
      <w:rPr>
        <w:highlight w:val="green"/>
      </w:rPr>
      <w:t>XX</w:t>
    </w:r>
    <w:r w:rsidRPr="00D96F8A">
      <w:rPr>
        <w:highlight w:val="green"/>
      </w:rPr>
      <w:t>-</w:t>
    </w:r>
    <w:r w:rsidR="00D96F8A">
      <w:rPr>
        <w:highlight w:val="green"/>
      </w:rPr>
      <w:t>XXX</w:t>
    </w:r>
    <w:r w:rsidRPr="0093523D">
      <w:tab/>
      <w:t>Health and Safety Procedures</w:t>
    </w:r>
  </w:p>
  <w:p w14:paraId="376141FB" w14:textId="77777777" w:rsidR="0093523D" w:rsidRPr="0093523D" w:rsidRDefault="0093523D" w:rsidP="00CD51D9">
    <w:pPr>
      <w:pStyle w:val="Header"/>
    </w:pPr>
    <w:r w:rsidRPr="0093523D">
      <w:tab/>
      <w:t xml:space="preserve">Page </w:t>
    </w:r>
    <w:r w:rsidRPr="0093523D">
      <w:fldChar w:fldCharType="begin"/>
    </w:r>
    <w:r w:rsidRPr="0093523D">
      <w:instrText xml:space="preserve"> PAGE  \* MERGEFORMAT </w:instrText>
    </w:r>
    <w:r w:rsidRPr="0093523D">
      <w:fldChar w:fldCharType="separate"/>
    </w:r>
    <w:r w:rsidR="00657548">
      <w:rPr>
        <w:noProof/>
      </w:rPr>
      <w:t>4</w:t>
    </w:r>
    <w:r w:rsidRPr="0093523D">
      <w:fldChar w:fldCharType="end"/>
    </w:r>
    <w:r w:rsidRPr="0093523D">
      <w:t xml:space="preserve"> of </w:t>
    </w:r>
    <w:r w:rsidR="002B474F">
      <w:fldChar w:fldCharType="begin"/>
    </w:r>
    <w:r w:rsidR="002B474F">
      <w:instrText xml:space="preserve"> NUMPAGES </w:instrText>
    </w:r>
    <w:r w:rsidR="002B474F">
      <w:fldChar w:fldCharType="separate"/>
    </w:r>
    <w:r w:rsidR="00657548">
      <w:rPr>
        <w:noProof/>
      </w:rPr>
      <w:t>4</w:t>
    </w:r>
    <w:r w:rsidR="002B474F">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FFFFFF7E"/>
    <w:multiLevelType w:val="singleLevel"/>
    <w:tmpl w:val="6BF86E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140BF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C5E280E"/>
    <w:lvl w:ilvl="0">
      <w:start w:val="1"/>
      <w:numFmt w:val="decimal"/>
      <w:lvlText w:val="%1."/>
      <w:lvlJc w:val="left"/>
      <w:pPr>
        <w:tabs>
          <w:tab w:val="num" w:pos="360"/>
        </w:tabs>
        <w:ind w:left="360" w:hanging="360"/>
      </w:pPr>
    </w:lvl>
  </w:abstractNum>
  <w:abstractNum w:abstractNumId="5" w15:restartNumberingAfterBreak="0">
    <w:nsid w:val="FFFFFFFB"/>
    <w:multiLevelType w:val="multilevel"/>
    <w:tmpl w:val="2D06BDE4"/>
    <w:lvl w:ilvl="0">
      <w:start w:val="1"/>
      <w:numFmt w:val="decimal"/>
      <w:lvlText w:val="%1"/>
      <w:lvlJc w:val="left"/>
      <w:pPr>
        <w:tabs>
          <w:tab w:val="num" w:pos="0"/>
        </w:tabs>
        <w:ind w:left="0" w:hanging="2304"/>
      </w:pPr>
    </w:lvl>
    <w:lvl w:ilvl="1">
      <w:start w:val="1"/>
      <w:numFmt w:val="decimalZero"/>
      <w:lvlText w:val="%1.%2"/>
      <w:lvlJc w:val="left"/>
      <w:pPr>
        <w:tabs>
          <w:tab w:val="num" w:pos="864"/>
        </w:tabs>
        <w:ind w:left="864" w:hanging="864"/>
      </w:pPr>
    </w:lvl>
    <w:lvl w:ilvl="2">
      <w:start w:val="1"/>
      <w:numFmt w:val="upperLetter"/>
      <w:lvlText w:val="%3."/>
      <w:lvlJc w:val="left"/>
      <w:pPr>
        <w:tabs>
          <w:tab w:val="num" w:pos="0"/>
        </w:tabs>
        <w:ind w:left="1440" w:hanging="576"/>
      </w:pPr>
    </w:lvl>
    <w:lvl w:ilvl="3">
      <w:start w:val="1"/>
      <w:numFmt w:val="decimal"/>
      <w:lvlText w:val="%4."/>
      <w:lvlJc w:val="left"/>
      <w:pPr>
        <w:tabs>
          <w:tab w:val="num" w:pos="0"/>
        </w:tabs>
        <w:ind w:left="2016" w:hanging="576"/>
      </w:pPr>
    </w:lvl>
    <w:lvl w:ilvl="4">
      <w:start w:val="1"/>
      <w:numFmt w:val="lowerLetter"/>
      <w:lvlText w:val="%5."/>
      <w:lvlJc w:val="left"/>
      <w:pPr>
        <w:tabs>
          <w:tab w:val="num" w:pos="0"/>
        </w:tabs>
        <w:ind w:left="2592" w:hanging="576"/>
      </w:pPr>
    </w:lvl>
    <w:lvl w:ilvl="5">
      <w:start w:val="1"/>
      <w:numFmt w:val="decimal"/>
      <w:lvlText w:val="%6)"/>
      <w:lvlJc w:val="left"/>
      <w:pPr>
        <w:tabs>
          <w:tab w:val="num" w:pos="0"/>
        </w:tabs>
        <w:ind w:left="3168" w:hanging="576"/>
      </w:pPr>
    </w:lvl>
    <w:lvl w:ilvl="6">
      <w:start w:val="1"/>
      <w:numFmt w:val="lowerLetter"/>
      <w:lvlText w:val="%7)"/>
      <w:lvlJc w:val="left"/>
      <w:pPr>
        <w:tabs>
          <w:tab w:val="num" w:pos="0"/>
        </w:tabs>
        <w:ind w:left="3744" w:hanging="576"/>
      </w:pPr>
    </w:lvl>
    <w:lvl w:ilvl="7">
      <w:start w:val="1"/>
      <w:numFmt w:val="decimal"/>
      <w:lvlText w:val="(%8)"/>
      <w:lvlJc w:val="left"/>
      <w:pPr>
        <w:tabs>
          <w:tab w:val="num" w:pos="0"/>
        </w:tabs>
        <w:ind w:left="4320" w:hanging="576"/>
      </w:pPr>
    </w:lvl>
    <w:lvl w:ilvl="8">
      <w:start w:val="1"/>
      <w:numFmt w:val="lowerLetter"/>
      <w:lvlText w:val="(%9)"/>
      <w:lvlJc w:val="left"/>
      <w:pPr>
        <w:tabs>
          <w:tab w:val="num" w:pos="0"/>
        </w:tabs>
        <w:ind w:left="4896" w:hanging="576"/>
      </w:pPr>
    </w:lvl>
  </w:abstractNum>
  <w:abstractNum w:abstractNumId="6"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7" w15:restartNumberingAfterBreak="0">
    <w:nsid w:val="098A222C"/>
    <w:multiLevelType w:val="hybridMultilevel"/>
    <w:tmpl w:val="10563154"/>
    <w:lvl w:ilvl="0" w:tplc="C2141AA2">
      <w:start w:val="1"/>
      <w:numFmt w:val="decimal"/>
      <w:pStyle w:val="ListNumber2"/>
      <w:lvlText w:val=".%1"/>
      <w:lvlJc w:val="left"/>
      <w:pPr>
        <w:ind w:left="216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8" w15:restartNumberingAfterBreak="0">
    <w:nsid w:val="1FF22C09"/>
    <w:multiLevelType w:val="multilevel"/>
    <w:tmpl w:val="0BBEC3B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9"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0" w15:restartNumberingAfterBreak="0">
    <w:nsid w:val="43C64F0A"/>
    <w:multiLevelType w:val="multilevel"/>
    <w:tmpl w:val="073E53B8"/>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1" w15:restartNumberingAfterBreak="0">
    <w:nsid w:val="485069FB"/>
    <w:multiLevelType w:val="multilevel"/>
    <w:tmpl w:val="EB5A87E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2" w15:restartNumberingAfterBreak="0">
    <w:nsid w:val="5CA437E4"/>
    <w:multiLevelType w:val="hybridMultilevel"/>
    <w:tmpl w:val="AF000D00"/>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3" w15:restartNumberingAfterBreak="0">
    <w:nsid w:val="6D6A4E16"/>
    <w:multiLevelType w:val="multilevel"/>
    <w:tmpl w:val="98B02CB2"/>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num w:numId="1" w16cid:durableId="1498575519">
    <w:abstractNumId w:val="8"/>
  </w:num>
  <w:num w:numId="2" w16cid:durableId="9042245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5749204">
    <w:abstractNumId w:val="11"/>
  </w:num>
  <w:num w:numId="4" w16cid:durableId="516652139">
    <w:abstractNumId w:val="10"/>
  </w:num>
  <w:num w:numId="5" w16cid:durableId="1019891018">
    <w:abstractNumId w:val="13"/>
  </w:num>
  <w:num w:numId="6" w16cid:durableId="572400674">
    <w:abstractNumId w:val="6"/>
  </w:num>
  <w:num w:numId="7" w16cid:durableId="417752209">
    <w:abstractNumId w:val="5"/>
  </w:num>
  <w:num w:numId="8" w16cid:durableId="1695184052">
    <w:abstractNumId w:val="6"/>
  </w:num>
  <w:num w:numId="9" w16cid:durableId="1555501855">
    <w:abstractNumId w:val="9"/>
  </w:num>
  <w:num w:numId="10" w16cid:durableId="943271529">
    <w:abstractNumId w:val="9"/>
  </w:num>
  <w:num w:numId="11" w16cid:durableId="1318150005">
    <w:abstractNumId w:val="3"/>
  </w:num>
  <w:num w:numId="12" w16cid:durableId="1245451754">
    <w:abstractNumId w:val="7"/>
  </w:num>
  <w:num w:numId="13" w16cid:durableId="189296197">
    <w:abstractNumId w:val="2"/>
  </w:num>
  <w:num w:numId="14" w16cid:durableId="490217073">
    <w:abstractNumId w:val="12"/>
  </w:num>
  <w:num w:numId="15" w16cid:durableId="1692758770">
    <w:abstractNumId w:val="1"/>
  </w:num>
  <w:num w:numId="16" w16cid:durableId="1962489490">
    <w:abstractNumId w:val="1"/>
  </w:num>
  <w:num w:numId="17" w16cid:durableId="425151447">
    <w:abstractNumId w:val="0"/>
  </w:num>
  <w:num w:numId="18" w16cid:durableId="1497065336">
    <w:abstractNumId w:val="0"/>
  </w:num>
  <w:num w:numId="19" w16cid:durableId="1254776633">
    <w:abstractNumId w:val="4"/>
  </w:num>
  <w:num w:numId="20" w16cid:durableId="1275866510">
    <w:abstractNumId w:val="9"/>
  </w:num>
  <w:num w:numId="21" w16cid:durableId="20549659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3789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96197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74317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12139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19521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9593299">
    <w:abstractNumId w:val="9"/>
  </w:num>
  <w:num w:numId="28" w16cid:durableId="74207719">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C9D"/>
    <w:rsid w:val="00041798"/>
    <w:rsid w:val="000C1FD4"/>
    <w:rsid w:val="0016641D"/>
    <w:rsid w:val="00181CBF"/>
    <w:rsid w:val="001D248C"/>
    <w:rsid w:val="001D2BCD"/>
    <w:rsid w:val="001E4277"/>
    <w:rsid w:val="002509E9"/>
    <w:rsid w:val="002663CE"/>
    <w:rsid w:val="002B474F"/>
    <w:rsid w:val="002D7B0B"/>
    <w:rsid w:val="00314A59"/>
    <w:rsid w:val="00375CA8"/>
    <w:rsid w:val="00396C05"/>
    <w:rsid w:val="00442748"/>
    <w:rsid w:val="004B7F31"/>
    <w:rsid w:val="005311E1"/>
    <w:rsid w:val="005437AB"/>
    <w:rsid w:val="00546DB6"/>
    <w:rsid w:val="0055741D"/>
    <w:rsid w:val="005624CB"/>
    <w:rsid w:val="00576A1C"/>
    <w:rsid w:val="00581FC3"/>
    <w:rsid w:val="00600648"/>
    <w:rsid w:val="00613AA3"/>
    <w:rsid w:val="00657548"/>
    <w:rsid w:val="006C15BA"/>
    <w:rsid w:val="006C4C91"/>
    <w:rsid w:val="00713CAB"/>
    <w:rsid w:val="00715E93"/>
    <w:rsid w:val="0075420E"/>
    <w:rsid w:val="00785639"/>
    <w:rsid w:val="007D058E"/>
    <w:rsid w:val="0083195A"/>
    <w:rsid w:val="0084468D"/>
    <w:rsid w:val="00873B5B"/>
    <w:rsid w:val="00884E9C"/>
    <w:rsid w:val="0093523D"/>
    <w:rsid w:val="00984089"/>
    <w:rsid w:val="009872B4"/>
    <w:rsid w:val="0099258F"/>
    <w:rsid w:val="009F23C9"/>
    <w:rsid w:val="00A71F2B"/>
    <w:rsid w:val="00A80D68"/>
    <w:rsid w:val="00AC746B"/>
    <w:rsid w:val="00AE6F7E"/>
    <w:rsid w:val="00B2431E"/>
    <w:rsid w:val="00B6092D"/>
    <w:rsid w:val="00BB75C2"/>
    <w:rsid w:val="00BE42A5"/>
    <w:rsid w:val="00C0618C"/>
    <w:rsid w:val="00CC0326"/>
    <w:rsid w:val="00CC0E32"/>
    <w:rsid w:val="00CD51D9"/>
    <w:rsid w:val="00D56ABB"/>
    <w:rsid w:val="00D91244"/>
    <w:rsid w:val="00D96F8A"/>
    <w:rsid w:val="00F02C9D"/>
    <w:rsid w:val="00F9155D"/>
    <w:rsid w:val="00FC1049"/>
    <w:rsid w:val="00FC6149"/>
    <w:rsid w:val="00FD11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375D3"/>
  <w15:docId w15:val="{D96FF65E-C41D-4E36-8024-F1BCC2F0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F7E"/>
  </w:style>
  <w:style w:type="paragraph" w:styleId="Heading1">
    <w:name w:val="heading 1"/>
    <w:basedOn w:val="Normal"/>
    <w:next w:val="Heading2"/>
    <w:link w:val="Heading1Char"/>
    <w:qFormat/>
    <w:rsid w:val="00CD51D9"/>
    <w:pPr>
      <w:keepNext/>
      <w:numPr>
        <w:numId w:val="20"/>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CD51D9"/>
    <w:pPr>
      <w:keepNext/>
      <w:numPr>
        <w:ilvl w:val="1"/>
        <w:numId w:val="20"/>
      </w:numPr>
      <w:spacing w:before="240" w:after="0" w:line="288" w:lineRule="auto"/>
      <w:outlineLvl w:val="1"/>
    </w:pPr>
    <w:rPr>
      <w:rFonts w:eastAsia="Times New Roman" w:cs="Arial"/>
      <w:b/>
      <w:lang w:eastAsia="en-CA"/>
    </w:rPr>
  </w:style>
  <w:style w:type="paragraph" w:styleId="Heading3">
    <w:name w:val="heading 3"/>
    <w:basedOn w:val="Normal"/>
    <w:next w:val="Heading4"/>
    <w:link w:val="Heading3Char"/>
    <w:rsid w:val="00C0618C"/>
    <w:pPr>
      <w:numPr>
        <w:ilvl w:val="2"/>
        <w:numId w:val="6"/>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qFormat/>
    <w:rsid w:val="00FC1049"/>
    <w:pPr>
      <w:numPr>
        <w:ilvl w:val="3"/>
        <w:numId w:val="6"/>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nhideWhenUsed/>
    <w:qFormat/>
    <w:rsid w:val="00FC1049"/>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0618C"/>
    <w:rPr>
      <w:rFonts w:eastAsia="Times New Roman" w:cs="Times New Roman"/>
      <w:snapToGrid w:val="0"/>
      <w:szCs w:val="20"/>
      <w:lang w:val="en-US"/>
    </w:rPr>
  </w:style>
  <w:style w:type="character" w:customStyle="1" w:styleId="Heading1Char">
    <w:name w:val="Heading 1 Char"/>
    <w:basedOn w:val="DefaultParagraphFont"/>
    <w:link w:val="Heading1"/>
    <w:rsid w:val="00785639"/>
    <w:rPr>
      <w:rFonts w:ascii="Arial Bold" w:eastAsia="Times New Roman" w:hAnsi="Arial Bold" w:cs="Arial"/>
      <w:b/>
      <w:szCs w:val="24"/>
      <w:lang w:eastAsia="en-CA"/>
    </w:rPr>
  </w:style>
  <w:style w:type="paragraph" w:styleId="ListParagraph">
    <w:name w:val="List Paragraph"/>
    <w:basedOn w:val="Normal"/>
    <w:uiPriority w:val="34"/>
    <w:qFormat/>
    <w:rsid w:val="000C1FD4"/>
    <w:pPr>
      <w:ind w:left="720"/>
      <w:contextualSpacing/>
    </w:pPr>
  </w:style>
  <w:style w:type="character" w:customStyle="1" w:styleId="Heading2Char">
    <w:name w:val="Heading 2 Char"/>
    <w:link w:val="Heading2"/>
    <w:rsid w:val="00CD51D9"/>
    <w:rPr>
      <w:rFonts w:eastAsia="Times New Roman" w:cs="Arial"/>
      <w:b/>
      <w:szCs w:val="24"/>
      <w:lang w:eastAsia="en-CA"/>
    </w:rPr>
  </w:style>
  <w:style w:type="paragraph" w:styleId="Header">
    <w:name w:val="header"/>
    <w:basedOn w:val="Normal"/>
    <w:link w:val="HeaderChar"/>
    <w:uiPriority w:val="99"/>
    <w:qFormat/>
    <w:rsid w:val="00CD51D9"/>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basedOn w:val="DefaultParagraphFont"/>
    <w:link w:val="Heading4"/>
    <w:uiPriority w:val="9"/>
    <w:rsid w:val="00FC1049"/>
    <w:rPr>
      <w:rFonts w:eastAsiaTheme="majorEastAsia" w:cs="Arial"/>
      <w:bCs/>
      <w:iCs/>
      <w:lang w:val="en-US"/>
    </w:rPr>
  </w:style>
  <w:style w:type="character" w:customStyle="1" w:styleId="HeaderChar">
    <w:name w:val="Header Char"/>
    <w:basedOn w:val="DefaultParagraphFont"/>
    <w:link w:val="Header"/>
    <w:uiPriority w:val="99"/>
    <w:rsid w:val="00CD51D9"/>
    <w:rPr>
      <w:rFonts w:eastAsia="Times New Roman" w:cs="Arial"/>
      <w:szCs w:val="24"/>
      <w:lang w:eastAsia="en-CA"/>
    </w:rPr>
  </w:style>
  <w:style w:type="paragraph" w:styleId="Footer">
    <w:name w:val="footer"/>
    <w:basedOn w:val="Normal"/>
    <w:link w:val="FooterChar"/>
    <w:uiPriority w:val="99"/>
    <w:unhideWhenUsed/>
    <w:rsid w:val="00935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3D"/>
  </w:style>
  <w:style w:type="character" w:customStyle="1" w:styleId="Heading5Char">
    <w:name w:val="Heading 5 Char"/>
    <w:basedOn w:val="DefaultParagraphFont"/>
    <w:link w:val="Heading5"/>
    <w:uiPriority w:val="9"/>
    <w:semiHidden/>
    <w:rsid w:val="00FC1049"/>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F9155D"/>
    <w:pPr>
      <w:spacing w:before="600" w:after="0" w:line="288" w:lineRule="auto"/>
      <w:jc w:val="center"/>
    </w:pPr>
    <w:rPr>
      <w:rFonts w:eastAsia="Times New Roman" w:cs="Arial"/>
      <w:b/>
      <w:lang w:eastAsia="en-CA"/>
    </w:rPr>
  </w:style>
  <w:style w:type="paragraph" w:styleId="ListNumber2">
    <w:name w:val="List Number 2"/>
    <w:aliases w:val="List Num2"/>
    <w:basedOn w:val="Normal"/>
    <w:qFormat/>
    <w:rsid w:val="00CD51D9"/>
    <w:pPr>
      <w:numPr>
        <w:numId w:val="12"/>
      </w:numPr>
      <w:spacing w:before="60" w:after="0" w:line="288" w:lineRule="auto"/>
    </w:pPr>
    <w:rPr>
      <w:rFonts w:eastAsia="Times New Roman" w:cs="Arial"/>
      <w:lang w:eastAsia="en-CA"/>
    </w:rPr>
  </w:style>
  <w:style w:type="paragraph" w:styleId="ListNumber3">
    <w:name w:val="List Number 3"/>
    <w:aliases w:val="List Num3"/>
    <w:basedOn w:val="ListNumber2"/>
    <w:qFormat/>
    <w:rsid w:val="00CD51D9"/>
    <w:pPr>
      <w:numPr>
        <w:numId w:val="14"/>
      </w:numPr>
    </w:pPr>
  </w:style>
  <w:style w:type="paragraph" w:styleId="ListNumber4">
    <w:name w:val="List Number 4"/>
    <w:aliases w:val="List Num4"/>
    <w:basedOn w:val="Normal"/>
    <w:qFormat/>
    <w:rsid w:val="00CD51D9"/>
    <w:pPr>
      <w:numPr>
        <w:numId w:val="16"/>
      </w:numPr>
      <w:spacing w:before="60" w:after="0" w:line="288" w:lineRule="auto"/>
    </w:pPr>
    <w:rPr>
      <w:rFonts w:eastAsia="Times New Roman" w:cs="Arial"/>
      <w:lang w:eastAsia="en-CA"/>
    </w:rPr>
  </w:style>
  <w:style w:type="paragraph" w:styleId="ListNumber5">
    <w:name w:val="List Number 5"/>
    <w:aliases w:val="List Num5"/>
    <w:basedOn w:val="Normal"/>
    <w:qFormat/>
    <w:rsid w:val="00CD51D9"/>
    <w:pPr>
      <w:numPr>
        <w:numId w:val="18"/>
      </w:numPr>
      <w:spacing w:before="60" w:after="0" w:line="288" w:lineRule="auto"/>
    </w:pPr>
    <w:rPr>
      <w:rFonts w:eastAsia="Times New Roman" w:cs="Arial"/>
      <w:lang w:eastAsia="en-CA"/>
    </w:rPr>
  </w:style>
  <w:style w:type="paragraph" w:styleId="ListNumber">
    <w:name w:val="List Number"/>
    <w:aliases w:val="List Num1"/>
    <w:basedOn w:val="Normal"/>
    <w:qFormat/>
    <w:rsid w:val="00CD51D9"/>
    <w:pPr>
      <w:numPr>
        <w:ilvl w:val="2"/>
        <w:numId w:val="20"/>
      </w:numPr>
      <w:spacing w:before="120" w:after="120" w:line="288" w:lineRule="auto"/>
    </w:pPr>
    <w:rPr>
      <w:rFonts w:eastAsia="Times New Roman" w:cs="Arial"/>
      <w:lang w:eastAsia="en-CA"/>
    </w:rPr>
  </w:style>
  <w:style w:type="paragraph" w:customStyle="1" w:styleId="SpecNote">
    <w:name w:val="SpecNote"/>
    <w:basedOn w:val="Normal"/>
    <w:qFormat/>
    <w:rsid w:val="00CD51D9"/>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paragraph" w:styleId="Revision">
    <w:name w:val="Revision"/>
    <w:hidden/>
    <w:uiPriority w:val="99"/>
    <w:semiHidden/>
    <w:rsid w:val="00BE42A5"/>
    <w:pPr>
      <w:spacing w:after="0" w:line="240" w:lineRule="auto"/>
    </w:pPr>
  </w:style>
  <w:style w:type="paragraph" w:styleId="CommentText">
    <w:name w:val="annotation text"/>
    <w:basedOn w:val="Normal"/>
    <w:link w:val="CommentTextChar"/>
    <w:uiPriority w:val="99"/>
    <w:unhideWhenUsed/>
    <w:rsid w:val="007D058E"/>
    <w:pPr>
      <w:spacing w:line="240" w:lineRule="auto"/>
    </w:pPr>
    <w:rPr>
      <w:sz w:val="20"/>
      <w:szCs w:val="20"/>
    </w:rPr>
  </w:style>
  <w:style w:type="character" w:customStyle="1" w:styleId="CommentTextChar">
    <w:name w:val="Comment Text Char"/>
    <w:basedOn w:val="DefaultParagraphFont"/>
    <w:link w:val="CommentText"/>
    <w:uiPriority w:val="99"/>
    <w:rsid w:val="007D058E"/>
    <w:rPr>
      <w:sz w:val="20"/>
      <w:szCs w:val="20"/>
    </w:rPr>
  </w:style>
  <w:style w:type="character" w:styleId="CommentReference">
    <w:name w:val="annotation reference"/>
    <w:basedOn w:val="DefaultParagraphFont"/>
    <w:uiPriority w:val="99"/>
    <w:semiHidden/>
    <w:unhideWhenUsed/>
    <w:rsid w:val="007D058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15A3B-F48C-47D7-9B22-EE37BEF0F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958</Words>
  <Characters>5462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01 35 23 Health and Safety Procedures</vt:lpstr>
    </vt:vector>
  </TitlesOfParts>
  <Company>Region of Durham</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35 23 Health and Safety Procedures</dc:title>
  <dc:creator>Diane MacKinnon</dc:creator>
  <cp:lastModifiedBy>Avery Frey</cp:lastModifiedBy>
  <cp:revision>8</cp:revision>
  <dcterms:created xsi:type="dcterms:W3CDTF">2018-08-21T01:10:00Z</dcterms:created>
  <dcterms:modified xsi:type="dcterms:W3CDTF">2026-06-23T19:34:00Z</dcterms:modified>
</cp:coreProperties>
</file>