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1518" w14:textId="77777777" w:rsidR="005F49C1" w:rsidRDefault="005F49C1" w:rsidP="009005C2">
      <w:pPr>
        <w:pStyle w:val="Heading1"/>
        <w:spacing w:before="0"/>
      </w:pPr>
      <w:bookmarkStart w:id="0" w:name="_Toc329050398"/>
      <w:bookmarkStart w:id="1" w:name="_Toc5441074"/>
      <w:r>
        <w:t>General</w:t>
      </w:r>
      <w:bookmarkEnd w:id="0"/>
      <w:bookmarkEnd w:id="1"/>
    </w:p>
    <w:p w14:paraId="32E6052C" w14:textId="77777777" w:rsidR="005F49C1" w:rsidRDefault="005F49C1" w:rsidP="005F49C1">
      <w:pPr>
        <w:pStyle w:val="Heading2"/>
      </w:pPr>
      <w:bookmarkStart w:id="2" w:name="_Toc329050399"/>
      <w:bookmarkStart w:id="3" w:name="_Toc5441075"/>
      <w:r>
        <w:t>Submittals</w:t>
      </w:r>
      <w:bookmarkEnd w:id="2"/>
      <w:bookmarkEnd w:id="3"/>
    </w:p>
    <w:p w14:paraId="3D613F74" w14:textId="77777777" w:rsidR="005F49C1" w:rsidRDefault="005F49C1" w:rsidP="005F49C1">
      <w:pPr>
        <w:pStyle w:val="ListNumber"/>
        <w:keepNext/>
        <w:keepLines/>
      </w:pPr>
      <w:r>
        <w:t>Informational Submittals:</w:t>
      </w:r>
    </w:p>
    <w:p w14:paraId="56CC1025" w14:textId="77777777" w:rsidR="005F49C1" w:rsidRPr="005F49C1" w:rsidRDefault="005F49C1" w:rsidP="00876BE8">
      <w:pPr>
        <w:pStyle w:val="ListNumber2"/>
        <w:keepNext/>
        <w:numPr>
          <w:ilvl w:val="0"/>
          <w:numId w:val="8"/>
        </w:numPr>
        <w:rPr>
          <w:snapToGrid w:val="0"/>
        </w:rPr>
      </w:pPr>
      <w:r w:rsidRPr="005F49C1">
        <w:rPr>
          <w:snapToGrid w:val="0"/>
        </w:rPr>
        <w:t>Submit prior to application for final payment.</w:t>
      </w:r>
    </w:p>
    <w:p w14:paraId="6D942E76" w14:textId="77777777" w:rsidR="005F49C1" w:rsidRDefault="005F49C1" w:rsidP="005F49C1">
      <w:pPr>
        <w:pStyle w:val="ListNumber3"/>
      </w:pPr>
      <w:r>
        <w:t>As</w:t>
      </w:r>
      <w:r>
        <w:noBreakHyphen/>
        <w:t>Built Documents: As required in General Conditions.</w:t>
      </w:r>
    </w:p>
    <w:p w14:paraId="68C74898" w14:textId="77777777" w:rsidR="005F49C1" w:rsidRPr="00DA7AA4" w:rsidRDefault="005F49C1" w:rsidP="005F49C1">
      <w:pPr>
        <w:pStyle w:val="ListNumber3"/>
      </w:pPr>
      <w:r w:rsidRPr="00DA7AA4">
        <w:t>Approved Shop Drawings and Samples: As required in the Genera</w:t>
      </w:r>
      <w:r>
        <w:t>l Conditions.</w:t>
      </w:r>
    </w:p>
    <w:p w14:paraId="55612299" w14:textId="77777777" w:rsidR="006F516D" w:rsidRDefault="006F516D" w:rsidP="006F516D">
      <w:pPr>
        <w:pStyle w:val="ListNumber3"/>
      </w:pPr>
      <w:r>
        <w:t>Product data, material and finishes, and related information</w:t>
      </w:r>
    </w:p>
    <w:p w14:paraId="0A792EE9" w14:textId="77777777" w:rsidR="006F516D" w:rsidRDefault="006F516D" w:rsidP="006F516D">
      <w:pPr>
        <w:pStyle w:val="ListNumber3"/>
      </w:pPr>
      <w:r>
        <w:t>Equipment operation and maintenance data.</w:t>
      </w:r>
    </w:p>
    <w:p w14:paraId="660966A0" w14:textId="77777777" w:rsidR="006F516D" w:rsidRDefault="006F516D" w:rsidP="006F516D">
      <w:pPr>
        <w:pStyle w:val="ListNumber3"/>
      </w:pPr>
      <w:r>
        <w:t xml:space="preserve">Spare parts, special tools and maintenance material. </w:t>
      </w:r>
    </w:p>
    <w:p w14:paraId="4038E66E" w14:textId="77777777" w:rsidR="005F49C1" w:rsidRDefault="005F49C1" w:rsidP="005F49C1">
      <w:pPr>
        <w:pStyle w:val="ListNumber3"/>
      </w:pPr>
      <w:r>
        <w:t>Special Bonds, Special Guarantees, and Service Agreements.</w:t>
      </w:r>
    </w:p>
    <w:p w14:paraId="61ECE36C" w14:textId="77777777" w:rsidR="005F49C1" w:rsidRDefault="005F49C1" w:rsidP="005F49C1">
      <w:pPr>
        <w:pStyle w:val="ListNumber3"/>
      </w:pPr>
      <w:r>
        <w:t>Releases or Waivers of Liens and Claims: As required in General Conditions.</w:t>
      </w:r>
    </w:p>
    <w:p w14:paraId="57DDA1CA" w14:textId="77777777" w:rsidR="005F49C1" w:rsidRDefault="005F49C1" w:rsidP="005F49C1">
      <w:pPr>
        <w:pStyle w:val="ListNumber3"/>
      </w:pPr>
      <w:r>
        <w:t>Releases from Agreements.</w:t>
      </w:r>
    </w:p>
    <w:p w14:paraId="6C94B060" w14:textId="77777777" w:rsidR="005F49C1" w:rsidRDefault="005F49C1" w:rsidP="005F49C1">
      <w:pPr>
        <w:pStyle w:val="ListNumber3"/>
      </w:pPr>
      <w:r>
        <w:t>Extra Materials: As required by individual Specification sections.</w:t>
      </w:r>
    </w:p>
    <w:p w14:paraId="1F3F4598" w14:textId="77777777" w:rsidR="005F49C1" w:rsidRDefault="005F49C1" w:rsidP="005F49C1">
      <w:pPr>
        <w:pStyle w:val="ListNumber3"/>
      </w:pPr>
      <w:r>
        <w:t>All Warranties, all Equipment Manuals, and all Operation and Maintenance Data.</w:t>
      </w:r>
    </w:p>
    <w:p w14:paraId="595D8F4A" w14:textId="77777777" w:rsidR="005F49C1" w:rsidRDefault="005F49C1" w:rsidP="005F49C1">
      <w:pPr>
        <w:pStyle w:val="Heading2"/>
      </w:pPr>
      <w:bookmarkStart w:id="4" w:name="_Toc329050400"/>
      <w:bookmarkStart w:id="5" w:name="_Toc5441076"/>
      <w:r>
        <w:t>As</w:t>
      </w:r>
      <w:r>
        <w:noBreakHyphen/>
        <w:t>built documents</w:t>
      </w:r>
      <w:bookmarkEnd w:id="4"/>
      <w:bookmarkEnd w:id="5"/>
    </w:p>
    <w:p w14:paraId="754EF720" w14:textId="77777777" w:rsidR="005F49C1" w:rsidRDefault="005F49C1" w:rsidP="005F49C1">
      <w:pPr>
        <w:pStyle w:val="ListNumber"/>
        <w:keepNext/>
        <w:keepLines/>
      </w:pPr>
      <w:r>
        <w:t>Quality Assurance:</w:t>
      </w:r>
    </w:p>
    <w:p w14:paraId="716B8061" w14:textId="77777777" w:rsidR="005F49C1" w:rsidRPr="005F49C1" w:rsidRDefault="005F49C1" w:rsidP="00876BE8">
      <w:pPr>
        <w:pStyle w:val="ListNumber2"/>
        <w:numPr>
          <w:ilvl w:val="0"/>
          <w:numId w:val="9"/>
        </w:numPr>
        <w:rPr>
          <w:snapToGrid w:val="0"/>
        </w:rPr>
      </w:pPr>
      <w:r w:rsidRPr="005F49C1">
        <w:rPr>
          <w:snapToGrid w:val="0"/>
        </w:rPr>
        <w:t>Furnish qualified and experienced person, whose duty and responsibility shall be to maintain as</w:t>
      </w:r>
      <w:r w:rsidRPr="005F49C1">
        <w:rPr>
          <w:snapToGrid w:val="0"/>
        </w:rPr>
        <w:noBreakHyphen/>
        <w:t>built documents.</w:t>
      </w:r>
    </w:p>
    <w:p w14:paraId="44290FE2" w14:textId="77777777" w:rsidR="005F49C1" w:rsidRPr="005F49C1" w:rsidRDefault="005F49C1" w:rsidP="00876BE8">
      <w:pPr>
        <w:pStyle w:val="ListNumber2"/>
        <w:numPr>
          <w:ilvl w:val="0"/>
          <w:numId w:val="8"/>
        </w:numPr>
        <w:rPr>
          <w:snapToGrid w:val="0"/>
        </w:rPr>
      </w:pPr>
      <w:r w:rsidRPr="005F49C1">
        <w:rPr>
          <w:snapToGrid w:val="0"/>
        </w:rPr>
        <w:t>Accuracy of Records:</w:t>
      </w:r>
    </w:p>
    <w:p w14:paraId="76533AAC" w14:textId="77777777" w:rsidR="005F49C1" w:rsidRDefault="005F49C1" w:rsidP="00876BE8">
      <w:pPr>
        <w:pStyle w:val="ListNumber3"/>
        <w:numPr>
          <w:ilvl w:val="0"/>
          <w:numId w:val="15"/>
        </w:numPr>
      </w:pPr>
      <w:r>
        <w:t>Coordinate changes within as</w:t>
      </w:r>
      <w:r>
        <w:noBreakHyphen/>
        <w:t>built documents, making legible and accurate entries on each sheet of Drawings and other documents where such entry is required to show change.</w:t>
      </w:r>
    </w:p>
    <w:p w14:paraId="71FED610" w14:textId="77777777" w:rsidR="005F49C1" w:rsidRDefault="005F49C1" w:rsidP="005F49C1">
      <w:pPr>
        <w:pStyle w:val="ListNumber3"/>
      </w:pPr>
      <w:r>
        <w:t>Purpose of Project as</w:t>
      </w:r>
      <w:r>
        <w:noBreakHyphen/>
        <w:t xml:space="preserve">built documents is to document factual information regarding aspects of the Work, both concealed and visible, to enable future modification of the Work to </w:t>
      </w:r>
      <w:r>
        <w:lastRenderedPageBreak/>
        <w:t>proceed without lengthy and expensive site measurement, investigation, and examination.</w:t>
      </w:r>
    </w:p>
    <w:p w14:paraId="58670E22" w14:textId="77777777" w:rsidR="005F49C1" w:rsidRPr="005F49C1" w:rsidRDefault="005F49C1" w:rsidP="00876BE8">
      <w:pPr>
        <w:pStyle w:val="ListNumber2"/>
        <w:numPr>
          <w:ilvl w:val="0"/>
          <w:numId w:val="9"/>
        </w:numPr>
        <w:rPr>
          <w:snapToGrid w:val="0"/>
        </w:rPr>
      </w:pPr>
      <w:r w:rsidRPr="005F49C1">
        <w:rPr>
          <w:snapToGrid w:val="0"/>
        </w:rPr>
        <w:t>Make entries within 24 hours after receipt of information that a change in the Work has occurred.</w:t>
      </w:r>
    </w:p>
    <w:p w14:paraId="049624F8" w14:textId="105E1803" w:rsidR="005F49C1" w:rsidRPr="005F49C1" w:rsidRDefault="005F49C1" w:rsidP="00876BE8">
      <w:pPr>
        <w:pStyle w:val="ListNumber2"/>
        <w:numPr>
          <w:ilvl w:val="0"/>
          <w:numId w:val="9"/>
        </w:numPr>
        <w:rPr>
          <w:snapToGrid w:val="0"/>
        </w:rPr>
      </w:pPr>
      <w:r w:rsidRPr="005F49C1">
        <w:rPr>
          <w:snapToGrid w:val="0"/>
        </w:rPr>
        <w:t>Prior to submitting each request for progress payment, request Consultant’s review and approval of current status of as</w:t>
      </w:r>
      <w:r w:rsidRPr="005F49C1">
        <w:rPr>
          <w:snapToGrid w:val="0"/>
        </w:rPr>
        <w:noBreakHyphen/>
        <w:t>built documents. Failure to properly maintain, update, and submit as</w:t>
      </w:r>
      <w:r w:rsidRPr="005F49C1">
        <w:rPr>
          <w:snapToGrid w:val="0"/>
        </w:rPr>
        <w:noBreakHyphen/>
        <w:t>built documents may result in a deferral by</w:t>
      </w:r>
      <w:r w:rsidR="009005C2">
        <w:rPr>
          <w:snapToGrid w:val="0"/>
        </w:rPr>
        <w:t xml:space="preserve"> the</w:t>
      </w:r>
      <w:r w:rsidRPr="005F49C1">
        <w:rPr>
          <w:snapToGrid w:val="0"/>
        </w:rPr>
        <w:t xml:space="preserve"> Consultant to recommend whole or any part of Contractor’s Application for Payment, either partial or final.</w:t>
      </w:r>
    </w:p>
    <w:p w14:paraId="0F14DFD1" w14:textId="77777777" w:rsidR="005F49C1" w:rsidRDefault="005F49C1" w:rsidP="005F49C1">
      <w:pPr>
        <w:pStyle w:val="Heading2"/>
      </w:pPr>
      <w:bookmarkStart w:id="6" w:name="_Toc329050401"/>
      <w:bookmarkStart w:id="7" w:name="_Toc5441077"/>
      <w:r>
        <w:t>Releases from agreements</w:t>
      </w:r>
      <w:bookmarkEnd w:id="6"/>
      <w:bookmarkEnd w:id="7"/>
    </w:p>
    <w:p w14:paraId="2EDAFE5D" w14:textId="77777777" w:rsidR="005F49C1" w:rsidRDefault="005F49C1" w:rsidP="005F49C1">
      <w:pPr>
        <w:pStyle w:val="ListNumber"/>
        <w:keepLines/>
      </w:pPr>
      <w:r>
        <w:t>Furnish Owner written releases from property owners or public agencies where side agreements or special easements have been made, or where Contractor’s operations have not been kept within the Owner’s construction right-of-way.</w:t>
      </w:r>
    </w:p>
    <w:p w14:paraId="225CFA6C" w14:textId="77777777" w:rsidR="005F49C1" w:rsidRDefault="005F49C1" w:rsidP="005F49C1">
      <w:pPr>
        <w:pStyle w:val="ListNumber"/>
        <w:keepNext/>
        <w:keepLines/>
      </w:pPr>
      <w:r>
        <w:t>In the event Contractor is unable to secure written releases:</w:t>
      </w:r>
    </w:p>
    <w:p w14:paraId="63FFC365" w14:textId="77777777" w:rsidR="005F49C1" w:rsidRPr="005F49C1" w:rsidRDefault="005F49C1" w:rsidP="00876BE8">
      <w:pPr>
        <w:pStyle w:val="ListNumber2"/>
        <w:numPr>
          <w:ilvl w:val="0"/>
          <w:numId w:val="10"/>
        </w:numPr>
        <w:rPr>
          <w:snapToGrid w:val="0"/>
        </w:rPr>
      </w:pPr>
      <w:r w:rsidRPr="005F49C1">
        <w:rPr>
          <w:snapToGrid w:val="0"/>
        </w:rPr>
        <w:t>Inform Owner of the reasons.</w:t>
      </w:r>
    </w:p>
    <w:p w14:paraId="65F7E270" w14:textId="77777777" w:rsidR="005F49C1" w:rsidRPr="005F49C1" w:rsidRDefault="005F49C1" w:rsidP="00876BE8">
      <w:pPr>
        <w:pStyle w:val="ListNumber2"/>
        <w:numPr>
          <w:ilvl w:val="0"/>
          <w:numId w:val="9"/>
        </w:numPr>
        <w:rPr>
          <w:snapToGrid w:val="0"/>
        </w:rPr>
      </w:pPr>
      <w:r w:rsidRPr="005F49C1">
        <w:rPr>
          <w:snapToGrid w:val="0"/>
        </w:rPr>
        <w:t>Owner or its representatives will examine the site, and Owner will direct Contractor to complete the Work that may be necessary to satisfy terms of the side agreement or special easement.</w:t>
      </w:r>
    </w:p>
    <w:p w14:paraId="71B6E057" w14:textId="77777777" w:rsidR="005F49C1" w:rsidRPr="005F49C1" w:rsidRDefault="005F49C1" w:rsidP="00876BE8">
      <w:pPr>
        <w:pStyle w:val="ListNumber2"/>
        <w:numPr>
          <w:ilvl w:val="0"/>
          <w:numId w:val="9"/>
        </w:numPr>
        <w:rPr>
          <w:snapToGrid w:val="0"/>
        </w:rPr>
      </w:pPr>
      <w:r w:rsidRPr="005F49C1">
        <w:rPr>
          <w:snapToGrid w:val="0"/>
        </w:rPr>
        <w:t>Should Contractor refuse to perform this Work, Owner reserves right to have it done by another party under a separate contract and deduct cost of same from Contract Price.</w:t>
      </w:r>
    </w:p>
    <w:p w14:paraId="3111E918" w14:textId="77777777" w:rsidR="00B71A4E" w:rsidRDefault="005F49C1" w:rsidP="00876BE8">
      <w:pPr>
        <w:pStyle w:val="ListNumber2"/>
        <w:numPr>
          <w:ilvl w:val="0"/>
          <w:numId w:val="9"/>
        </w:numPr>
        <w:rPr>
          <w:snapToGrid w:val="0"/>
        </w:rPr>
      </w:pPr>
      <w:r w:rsidRPr="005F49C1">
        <w:rPr>
          <w:snapToGrid w:val="0"/>
        </w:rPr>
        <w:t>When Owner is satisfied that the Work has been completed in agreement with Contract Documents and terms of side agreement or special easement, right is reserved to waive requirement for written release if:</w:t>
      </w:r>
    </w:p>
    <w:p w14:paraId="72AC30AE" w14:textId="77777777" w:rsidR="00B71A4E" w:rsidRPr="00B71A4E" w:rsidRDefault="005F49C1" w:rsidP="00B71A4E">
      <w:pPr>
        <w:pStyle w:val="ListNumber3"/>
        <w:numPr>
          <w:ilvl w:val="0"/>
          <w:numId w:val="19"/>
        </w:numPr>
        <w:rPr>
          <w:snapToGrid w:val="0"/>
        </w:rPr>
      </w:pPr>
      <w:r w:rsidRPr="00B71A4E">
        <w:rPr>
          <w:snapToGrid w:val="0"/>
        </w:rPr>
        <w:t>Contractor’s failure to obtain such statement is due to grantor’s refusal to sign, and this refusal is not based upon any legitimate claims that Contractor has failed to fulfill terms of side agreement or special easement, or</w:t>
      </w:r>
    </w:p>
    <w:p w14:paraId="0FC95AE6" w14:textId="0FCAD077" w:rsidR="005F49C1" w:rsidRPr="005F49C1" w:rsidRDefault="005F49C1" w:rsidP="00B71A4E">
      <w:pPr>
        <w:pStyle w:val="ListNumber3"/>
        <w:rPr>
          <w:snapToGrid w:val="0"/>
        </w:rPr>
      </w:pPr>
      <w:r w:rsidRPr="005F49C1">
        <w:rPr>
          <w:snapToGrid w:val="0"/>
        </w:rPr>
        <w:t>Contractor is unable to contact or has had undue hardship in contacting grantor.</w:t>
      </w:r>
    </w:p>
    <w:p w14:paraId="3AB0F59C" w14:textId="77777777" w:rsidR="005F49C1" w:rsidRDefault="005F49C1" w:rsidP="005F49C1">
      <w:pPr>
        <w:pStyle w:val="Heading1"/>
      </w:pPr>
      <w:bookmarkStart w:id="8" w:name="_Toc329050402"/>
      <w:bookmarkStart w:id="9" w:name="_Toc5441078"/>
      <w:r>
        <w:lastRenderedPageBreak/>
        <w:t xml:space="preserve">Products </w:t>
      </w:r>
      <w:r w:rsidR="00876BE8">
        <w:t xml:space="preserve">– </w:t>
      </w:r>
      <w:r>
        <w:t xml:space="preserve">Not </w:t>
      </w:r>
      <w:r w:rsidR="00876BE8">
        <w:t>u</w:t>
      </w:r>
      <w:r>
        <w:t>sed</w:t>
      </w:r>
      <w:bookmarkEnd w:id="8"/>
      <w:bookmarkEnd w:id="9"/>
    </w:p>
    <w:p w14:paraId="31CB2329" w14:textId="77777777" w:rsidR="005F49C1" w:rsidRDefault="005F49C1" w:rsidP="00876BE8">
      <w:pPr>
        <w:pStyle w:val="Heading1"/>
        <w:spacing w:before="240"/>
      </w:pPr>
      <w:bookmarkStart w:id="10" w:name="_Toc329050403"/>
      <w:bookmarkStart w:id="11" w:name="_Toc5441079"/>
      <w:r>
        <w:t>Execution</w:t>
      </w:r>
      <w:bookmarkEnd w:id="10"/>
      <w:bookmarkEnd w:id="11"/>
    </w:p>
    <w:p w14:paraId="5910AC4B" w14:textId="77777777" w:rsidR="005F49C1" w:rsidRDefault="005F49C1" w:rsidP="005F49C1">
      <w:pPr>
        <w:pStyle w:val="Heading2"/>
      </w:pPr>
      <w:bookmarkStart w:id="12" w:name="_Toc329050404"/>
      <w:bookmarkStart w:id="13" w:name="_Toc5441080"/>
      <w:r>
        <w:t>Maintenance of as</w:t>
      </w:r>
      <w:r>
        <w:noBreakHyphen/>
        <w:t>built documents</w:t>
      </w:r>
      <w:bookmarkEnd w:id="12"/>
      <w:bookmarkEnd w:id="13"/>
    </w:p>
    <w:p w14:paraId="6FAE8F43" w14:textId="77777777" w:rsidR="005F49C1" w:rsidRDefault="005F49C1" w:rsidP="005F49C1">
      <w:pPr>
        <w:pStyle w:val="ListNumber"/>
        <w:keepNext/>
        <w:keepLines/>
      </w:pPr>
      <w:r>
        <w:t>General:</w:t>
      </w:r>
    </w:p>
    <w:p w14:paraId="16BAEB43" w14:textId="1EC39B4D" w:rsidR="005F49C1" w:rsidRPr="005F49C1" w:rsidRDefault="005F49C1" w:rsidP="00876BE8">
      <w:pPr>
        <w:pStyle w:val="ListNumber2"/>
        <w:numPr>
          <w:ilvl w:val="0"/>
          <w:numId w:val="11"/>
        </w:numPr>
        <w:rPr>
          <w:snapToGrid w:val="0"/>
        </w:rPr>
      </w:pPr>
      <w:r w:rsidRPr="005F49C1">
        <w:rPr>
          <w:snapToGrid w:val="0"/>
        </w:rPr>
        <w:t xml:space="preserve">Promptly following commencement of Contract, secure from </w:t>
      </w:r>
      <w:r w:rsidR="006A0F23">
        <w:rPr>
          <w:snapToGrid w:val="0"/>
        </w:rPr>
        <w:t xml:space="preserve">the </w:t>
      </w:r>
      <w:r w:rsidRPr="005F49C1">
        <w:rPr>
          <w:snapToGrid w:val="0"/>
        </w:rPr>
        <w:t>Consultant at no cost to Contractor, one complete set of Contract Drawings. Drawings will be full size.</w:t>
      </w:r>
    </w:p>
    <w:p w14:paraId="1BE02ECD" w14:textId="04681114" w:rsidR="005F49C1" w:rsidRPr="005F49C1" w:rsidRDefault="005F49C1" w:rsidP="00876BE8">
      <w:pPr>
        <w:pStyle w:val="ListNumber2"/>
        <w:numPr>
          <w:ilvl w:val="0"/>
          <w:numId w:val="10"/>
        </w:numPr>
        <w:rPr>
          <w:snapToGrid w:val="0"/>
        </w:rPr>
      </w:pPr>
      <w:r w:rsidRPr="005F49C1">
        <w:rPr>
          <w:snapToGrid w:val="0"/>
        </w:rPr>
        <w:t>Label or stamp each as</w:t>
      </w:r>
      <w:r w:rsidRPr="005F49C1">
        <w:rPr>
          <w:snapToGrid w:val="0"/>
        </w:rPr>
        <w:noBreakHyphen/>
        <w:t>built document with title, “AS</w:t>
      </w:r>
      <w:r w:rsidRPr="005F49C1">
        <w:rPr>
          <w:snapToGrid w:val="0"/>
        </w:rPr>
        <w:noBreakHyphen/>
        <w:t>BUILT DOCUMENTS,” in neat</w:t>
      </w:r>
      <w:r w:rsidR="006A0F23">
        <w:rPr>
          <w:snapToGrid w:val="0"/>
        </w:rPr>
        <w:t>,</w:t>
      </w:r>
      <w:r w:rsidRPr="005F49C1">
        <w:rPr>
          <w:snapToGrid w:val="0"/>
        </w:rPr>
        <w:t xml:space="preserve"> </w:t>
      </w:r>
      <w:r w:rsidR="006A0F23" w:rsidRPr="005F49C1">
        <w:rPr>
          <w:snapToGrid w:val="0"/>
        </w:rPr>
        <w:t>large, printed</w:t>
      </w:r>
      <w:r w:rsidRPr="005F49C1">
        <w:rPr>
          <w:snapToGrid w:val="0"/>
        </w:rPr>
        <w:t xml:space="preserve"> letters.</w:t>
      </w:r>
    </w:p>
    <w:p w14:paraId="02703090" w14:textId="77777777" w:rsidR="005F49C1" w:rsidRPr="005F49C1" w:rsidRDefault="005F49C1" w:rsidP="00876BE8">
      <w:pPr>
        <w:pStyle w:val="ListNumber2"/>
        <w:numPr>
          <w:ilvl w:val="0"/>
          <w:numId w:val="11"/>
        </w:numPr>
        <w:rPr>
          <w:snapToGrid w:val="0"/>
        </w:rPr>
      </w:pPr>
      <w:r w:rsidRPr="005F49C1">
        <w:rPr>
          <w:snapToGrid w:val="0"/>
        </w:rPr>
        <w:t>Record information concurrently with construction progress and within 24 hours after receipt of information that change has occurred. Do not cover or conceal Work until required information is recorded.</w:t>
      </w:r>
    </w:p>
    <w:p w14:paraId="2503BFBC" w14:textId="77777777" w:rsidR="005F49C1" w:rsidRDefault="005F49C1" w:rsidP="005F49C1">
      <w:pPr>
        <w:pStyle w:val="ListNumber"/>
        <w:keepNext/>
        <w:keepLines/>
      </w:pPr>
      <w:r>
        <w:t>Preservation:</w:t>
      </w:r>
    </w:p>
    <w:p w14:paraId="1BDF445A" w14:textId="77777777" w:rsidR="005F49C1" w:rsidRPr="005F49C1" w:rsidRDefault="005F49C1" w:rsidP="00876BE8">
      <w:pPr>
        <w:pStyle w:val="ListNumber2"/>
        <w:numPr>
          <w:ilvl w:val="0"/>
          <w:numId w:val="12"/>
        </w:numPr>
        <w:rPr>
          <w:snapToGrid w:val="0"/>
        </w:rPr>
      </w:pPr>
      <w:r w:rsidRPr="005F49C1">
        <w:rPr>
          <w:snapToGrid w:val="0"/>
        </w:rPr>
        <w:t>Maintain drawings in a clean, dry, legible condition and in good order. Do not use as</w:t>
      </w:r>
      <w:r w:rsidRPr="005F49C1">
        <w:rPr>
          <w:snapToGrid w:val="0"/>
        </w:rPr>
        <w:noBreakHyphen/>
        <w:t>built drawings for construction purposes.</w:t>
      </w:r>
    </w:p>
    <w:p w14:paraId="5F4DEBE3" w14:textId="209E3600" w:rsidR="005F49C1" w:rsidRPr="005F49C1" w:rsidRDefault="005F49C1" w:rsidP="00876BE8">
      <w:pPr>
        <w:pStyle w:val="ListNumber2"/>
        <w:numPr>
          <w:ilvl w:val="0"/>
          <w:numId w:val="11"/>
        </w:numPr>
        <w:rPr>
          <w:snapToGrid w:val="0"/>
        </w:rPr>
      </w:pPr>
      <w:r w:rsidRPr="005F49C1">
        <w:rPr>
          <w:snapToGrid w:val="0"/>
        </w:rPr>
        <w:t>Make drawings and Samples available at all times for observation by</w:t>
      </w:r>
      <w:r w:rsidR="006A0F23">
        <w:rPr>
          <w:snapToGrid w:val="0"/>
        </w:rPr>
        <w:t xml:space="preserve"> the</w:t>
      </w:r>
      <w:r w:rsidRPr="005F49C1">
        <w:rPr>
          <w:snapToGrid w:val="0"/>
        </w:rPr>
        <w:t xml:space="preserve"> Consultant.</w:t>
      </w:r>
    </w:p>
    <w:p w14:paraId="4B5F5056" w14:textId="77777777" w:rsidR="005F49C1" w:rsidRDefault="005F49C1" w:rsidP="005F49C1">
      <w:pPr>
        <w:pStyle w:val="ListNumber"/>
        <w:keepNext/>
        <w:keepLines/>
      </w:pPr>
      <w:r>
        <w:t>Making Entries on Drawings:</w:t>
      </w:r>
    </w:p>
    <w:p w14:paraId="2299CA29" w14:textId="77777777" w:rsidR="005F49C1" w:rsidRPr="005F49C1" w:rsidRDefault="005F49C1" w:rsidP="00876BE8">
      <w:pPr>
        <w:pStyle w:val="ListNumber2"/>
        <w:numPr>
          <w:ilvl w:val="0"/>
          <w:numId w:val="13"/>
        </w:numPr>
        <w:rPr>
          <w:snapToGrid w:val="0"/>
        </w:rPr>
      </w:pPr>
      <w:r w:rsidRPr="005F49C1">
        <w:rPr>
          <w:snapToGrid w:val="0"/>
        </w:rPr>
        <w:t>Using an erasable colored pencil (not ink or indelible pencil), clearly describe change by graphic line and note as required.</w:t>
      </w:r>
    </w:p>
    <w:p w14:paraId="00ED5559" w14:textId="77777777" w:rsidR="005F49C1" w:rsidRDefault="005F49C1" w:rsidP="00876BE8">
      <w:pPr>
        <w:pStyle w:val="ListNumber3"/>
        <w:numPr>
          <w:ilvl w:val="0"/>
          <w:numId w:val="16"/>
        </w:numPr>
      </w:pPr>
      <w:r>
        <w:t>Color Coding:</w:t>
      </w:r>
    </w:p>
    <w:p w14:paraId="2BEFF1A1" w14:textId="77777777" w:rsidR="005F49C1" w:rsidRDefault="005F49C1" w:rsidP="00876BE8">
      <w:pPr>
        <w:pStyle w:val="ListNumber4"/>
      </w:pPr>
      <w:r>
        <w:t>Green when showing information deleted from Drawings.</w:t>
      </w:r>
    </w:p>
    <w:p w14:paraId="2F156D1B" w14:textId="77777777" w:rsidR="005F49C1" w:rsidRDefault="005F49C1" w:rsidP="00876BE8">
      <w:pPr>
        <w:pStyle w:val="ListNumber4"/>
      </w:pPr>
      <w:r>
        <w:t>Red when showing information added to Drawings.</w:t>
      </w:r>
    </w:p>
    <w:p w14:paraId="64076BF3" w14:textId="77777777" w:rsidR="005F49C1" w:rsidRDefault="005F49C1" w:rsidP="00876BE8">
      <w:pPr>
        <w:pStyle w:val="ListNumber4"/>
      </w:pPr>
      <w:r>
        <w:t>Blue and circled in blue to show notes.</w:t>
      </w:r>
    </w:p>
    <w:p w14:paraId="0BC5483F" w14:textId="77777777" w:rsidR="005F49C1" w:rsidRPr="005F49C1" w:rsidRDefault="005F49C1" w:rsidP="00876BE8">
      <w:pPr>
        <w:pStyle w:val="ListNumber2"/>
        <w:numPr>
          <w:ilvl w:val="0"/>
          <w:numId w:val="13"/>
        </w:numPr>
        <w:rPr>
          <w:snapToGrid w:val="0"/>
        </w:rPr>
      </w:pPr>
      <w:r w:rsidRPr="005F49C1">
        <w:rPr>
          <w:snapToGrid w:val="0"/>
        </w:rPr>
        <w:t>Date entries.</w:t>
      </w:r>
    </w:p>
    <w:p w14:paraId="2A715787" w14:textId="77777777" w:rsidR="005F49C1" w:rsidRPr="005F49C1" w:rsidRDefault="005F49C1" w:rsidP="00876BE8">
      <w:pPr>
        <w:pStyle w:val="ListNumber2"/>
        <w:numPr>
          <w:ilvl w:val="0"/>
          <w:numId w:val="13"/>
        </w:numPr>
        <w:rPr>
          <w:snapToGrid w:val="0"/>
        </w:rPr>
      </w:pPr>
      <w:r w:rsidRPr="005F49C1">
        <w:rPr>
          <w:snapToGrid w:val="0"/>
        </w:rPr>
        <w:t>Call attention to entry by “cloud” drawn around area or areas affected.</w:t>
      </w:r>
    </w:p>
    <w:p w14:paraId="5937AA30" w14:textId="77777777" w:rsidR="005F49C1" w:rsidRPr="005F49C1" w:rsidRDefault="005F49C1" w:rsidP="00876BE8">
      <w:pPr>
        <w:pStyle w:val="ListNumber2"/>
        <w:keepNext/>
        <w:numPr>
          <w:ilvl w:val="0"/>
          <w:numId w:val="13"/>
        </w:numPr>
        <w:rPr>
          <w:snapToGrid w:val="0"/>
        </w:rPr>
      </w:pPr>
      <w:r w:rsidRPr="005F49C1">
        <w:rPr>
          <w:snapToGrid w:val="0"/>
        </w:rPr>
        <w:lastRenderedPageBreak/>
        <w:t>Legibly mark to record actual changes made during construction, including, but not limited to:</w:t>
      </w:r>
    </w:p>
    <w:p w14:paraId="4788CC9A" w14:textId="77777777" w:rsidR="005F49C1" w:rsidRDefault="005F49C1" w:rsidP="00876BE8">
      <w:pPr>
        <w:pStyle w:val="ListNumber3"/>
        <w:numPr>
          <w:ilvl w:val="0"/>
          <w:numId w:val="18"/>
        </w:numPr>
      </w:pPr>
      <w:r>
        <w:t>Depths of various elements of foundation in relation to finished first floor data if not shown or where depth differs from that shown.</w:t>
      </w:r>
    </w:p>
    <w:p w14:paraId="661E0FA0" w14:textId="77777777" w:rsidR="005F49C1" w:rsidRDefault="005F49C1" w:rsidP="00876BE8">
      <w:pPr>
        <w:pStyle w:val="ListNumber3"/>
        <w:numPr>
          <w:ilvl w:val="0"/>
          <w:numId w:val="16"/>
        </w:numPr>
      </w:pPr>
      <w:r>
        <w:t>Horizontal and vertical locations of existing and new Underground Facilities and appurtenances, and other underground structures, equipment, or Work. Reference to at least two measurements to permanent surface improvements.</w:t>
      </w:r>
    </w:p>
    <w:p w14:paraId="2A4A6B9B" w14:textId="77777777" w:rsidR="005F49C1" w:rsidRDefault="005F49C1" w:rsidP="00876BE8">
      <w:pPr>
        <w:pStyle w:val="ListNumber3"/>
        <w:numPr>
          <w:ilvl w:val="0"/>
          <w:numId w:val="16"/>
        </w:numPr>
      </w:pPr>
      <w:r>
        <w:t>Location of internal utilities and appurtenances concealed in the construction referenced to visible and accessible features of the structure.</w:t>
      </w:r>
    </w:p>
    <w:p w14:paraId="040EE42A" w14:textId="77777777" w:rsidR="005F49C1" w:rsidRDefault="005F49C1" w:rsidP="00876BE8">
      <w:pPr>
        <w:pStyle w:val="ListNumber3"/>
        <w:numPr>
          <w:ilvl w:val="0"/>
          <w:numId w:val="16"/>
        </w:numPr>
      </w:pPr>
      <w:r>
        <w:t>Locate existing facilities, piping, equipment, and items critical to the interface between existing physical conditions or construction and new construction.</w:t>
      </w:r>
    </w:p>
    <w:p w14:paraId="4A53E457" w14:textId="77777777" w:rsidR="005F49C1" w:rsidRDefault="005F49C1" w:rsidP="00876BE8">
      <w:pPr>
        <w:pStyle w:val="ListNumber3"/>
        <w:numPr>
          <w:ilvl w:val="0"/>
          <w:numId w:val="16"/>
        </w:numPr>
      </w:pPr>
      <w:r>
        <w:t>Changes made by Addenda and Field Orders, Work Change Directive, Change Order, Written Amendment, and Consultant’s written interpretation and clarification using consistent symbols for each and showing appropriate document tracking number.</w:t>
      </w:r>
    </w:p>
    <w:p w14:paraId="0F6BC995" w14:textId="77777777" w:rsidR="005F49C1" w:rsidRPr="005F49C1" w:rsidRDefault="005F49C1" w:rsidP="00876BE8">
      <w:pPr>
        <w:pStyle w:val="ListNumber2"/>
        <w:numPr>
          <w:ilvl w:val="0"/>
          <w:numId w:val="13"/>
        </w:numPr>
        <w:rPr>
          <w:snapToGrid w:val="0"/>
        </w:rPr>
      </w:pPr>
      <w:r w:rsidRPr="005F49C1">
        <w:rPr>
          <w:snapToGrid w:val="0"/>
        </w:rPr>
        <w:t>Dimensions on Schematic Layouts: Show on as</w:t>
      </w:r>
      <w:r w:rsidRPr="005F49C1">
        <w:rPr>
          <w:snapToGrid w:val="0"/>
        </w:rPr>
        <w:noBreakHyphen/>
        <w:t>built drawings, by dimension, the centre line of each run of items such as are described in subparagraph 3.1.3.4 above.</w:t>
      </w:r>
    </w:p>
    <w:p w14:paraId="352102CA" w14:textId="77777777" w:rsidR="005F49C1" w:rsidRDefault="005F49C1" w:rsidP="00876BE8">
      <w:pPr>
        <w:pStyle w:val="ListNumber3"/>
        <w:numPr>
          <w:ilvl w:val="0"/>
          <w:numId w:val="17"/>
        </w:numPr>
      </w:pPr>
      <w:r>
        <w:t>Clearly identify the item by accurate note such as “cast iron drain”, “galv. water”, etc.</w:t>
      </w:r>
    </w:p>
    <w:p w14:paraId="4E74D8EC" w14:textId="77777777" w:rsidR="005F49C1" w:rsidRDefault="005F49C1" w:rsidP="00876BE8">
      <w:pPr>
        <w:pStyle w:val="ListNumber3"/>
        <w:numPr>
          <w:ilvl w:val="0"/>
          <w:numId w:val="16"/>
        </w:numPr>
      </w:pPr>
      <w:r>
        <w:t>Show, by symbol or note, vertical location of item (“under slab”, “in ceiling plenum”, “exposed”, etc.)</w:t>
      </w:r>
    </w:p>
    <w:p w14:paraId="73B2B1E5" w14:textId="77777777" w:rsidR="005F49C1" w:rsidRDefault="005F49C1" w:rsidP="00876BE8">
      <w:pPr>
        <w:pStyle w:val="ListNumber3"/>
        <w:numPr>
          <w:ilvl w:val="0"/>
          <w:numId w:val="16"/>
        </w:numPr>
      </w:pPr>
      <w:r>
        <w:t>Make identification so descriptive that it may be related reliably to Specifications.</w:t>
      </w:r>
    </w:p>
    <w:p w14:paraId="295F8811" w14:textId="77777777" w:rsidR="005F49C1" w:rsidRDefault="005F49C1" w:rsidP="005F49C1">
      <w:pPr>
        <w:pStyle w:val="Heading2"/>
      </w:pPr>
      <w:bookmarkStart w:id="14" w:name="_Toc329050405"/>
      <w:bookmarkStart w:id="15" w:name="_Toc5441081"/>
      <w:r>
        <w:t>Final cleaning</w:t>
      </w:r>
      <w:bookmarkEnd w:id="14"/>
      <w:bookmarkEnd w:id="15"/>
    </w:p>
    <w:p w14:paraId="5231A80B" w14:textId="77777777" w:rsidR="006F516D" w:rsidRDefault="006F516D" w:rsidP="006F516D">
      <w:pPr>
        <w:pStyle w:val="ListNumber"/>
      </w:pPr>
      <w:r w:rsidRPr="007319AE">
        <w:rPr>
          <w:snapToGrid w:val="0"/>
        </w:rPr>
        <w:t>Refer to Section 01 74 19 – Cleaning and Waste Management.</w:t>
      </w:r>
    </w:p>
    <w:p w14:paraId="160AD486" w14:textId="77777777" w:rsidR="005F49C1" w:rsidRPr="005F49C1" w:rsidRDefault="005F49C1" w:rsidP="005F49C1">
      <w:pPr>
        <w:pStyle w:val="Heading2"/>
      </w:pPr>
      <w:bookmarkStart w:id="16" w:name="_Toc448629967"/>
      <w:bookmarkStart w:id="17" w:name="_Toc28677960"/>
      <w:r w:rsidRPr="005F49C1">
        <w:lastRenderedPageBreak/>
        <w:t>Relamping</w:t>
      </w:r>
      <w:bookmarkEnd w:id="16"/>
      <w:bookmarkEnd w:id="17"/>
    </w:p>
    <w:p w14:paraId="3887E15C" w14:textId="77777777" w:rsidR="005F49C1" w:rsidRPr="005F49C1" w:rsidRDefault="005F49C1" w:rsidP="005F49C1">
      <w:pPr>
        <w:pStyle w:val="ListNumber"/>
        <w:keepLines/>
      </w:pPr>
      <w:r w:rsidRPr="005F49C1">
        <w:t>If permanent lighting fixtures and lamps are used during construction period prior to Substantial Performance, supply and install new lamps in fixtures or turn over spare lamps to Owner.</w:t>
      </w:r>
    </w:p>
    <w:p w14:paraId="4FDD679A" w14:textId="77777777" w:rsidR="005311E1" w:rsidRPr="005311E1" w:rsidRDefault="005311E1" w:rsidP="00F9155D">
      <w:pPr>
        <w:pStyle w:val="EndOfSection"/>
        <w:rPr>
          <w:snapToGrid w:val="0"/>
          <w:lang w:val="en-US"/>
        </w:rPr>
      </w:pPr>
      <w:r w:rsidRPr="005311E1">
        <w:rPr>
          <w:snapToGrid w:val="0"/>
          <w:lang w:val="en-US"/>
        </w:rPr>
        <w:t xml:space="preserve">End of </w:t>
      </w:r>
      <w:r w:rsidR="00396C05">
        <w:rPr>
          <w:snapToGrid w:val="0"/>
          <w:lang w:val="en-US"/>
        </w:rPr>
        <w:t>s</w:t>
      </w:r>
      <w:r w:rsidRPr="005311E1">
        <w:rPr>
          <w:snapToGrid w:val="0"/>
          <w:lang w:val="en-US"/>
        </w:rPr>
        <w:t>ection</w:t>
      </w:r>
    </w:p>
    <w:sectPr w:rsidR="005311E1" w:rsidRPr="005311E1"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F41E2" w14:textId="77777777" w:rsidR="00D073D5" w:rsidRDefault="00D073D5" w:rsidP="0093523D">
      <w:pPr>
        <w:spacing w:after="0" w:line="240" w:lineRule="auto"/>
      </w:pPr>
      <w:r>
        <w:separator/>
      </w:r>
    </w:p>
  </w:endnote>
  <w:endnote w:type="continuationSeparator" w:id="0">
    <w:p w14:paraId="5BB712B8" w14:textId="77777777" w:rsidR="00D073D5" w:rsidRDefault="00D073D5"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27E89" w14:textId="77777777" w:rsidR="00D073D5" w:rsidRDefault="00D073D5" w:rsidP="0093523D">
      <w:pPr>
        <w:spacing w:after="0" w:line="240" w:lineRule="auto"/>
      </w:pPr>
      <w:r>
        <w:separator/>
      </w:r>
    </w:p>
  </w:footnote>
  <w:footnote w:type="continuationSeparator" w:id="0">
    <w:p w14:paraId="4817BAC2" w14:textId="77777777" w:rsidR="00D073D5" w:rsidRDefault="00D073D5"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21C3"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876BE8">
      <w:t>77 00</w:t>
    </w:r>
  </w:p>
  <w:p w14:paraId="172428DC"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876BE8">
      <w:t>Closeout</w:t>
    </w:r>
    <w:r w:rsidRPr="0093523D">
      <w:t xml:space="preserve"> Procedures</w:t>
    </w:r>
  </w:p>
  <w:p w14:paraId="61402C6D"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657548">
      <w:rPr>
        <w:noProof/>
      </w:rPr>
      <w:t>4</w:t>
    </w:r>
    <w:r w:rsidRPr="0093523D">
      <w:fldChar w:fldCharType="end"/>
    </w:r>
    <w:r w:rsidRPr="0093523D">
      <w:t xml:space="preserve"> of </w:t>
    </w:r>
    <w:r w:rsidR="00876BE8">
      <w:fldChar w:fldCharType="begin"/>
    </w:r>
    <w:r w:rsidR="00876BE8">
      <w:instrText xml:space="preserve"> NUMPAGES </w:instrText>
    </w:r>
    <w:r w:rsidR="00876BE8">
      <w:fldChar w:fldCharType="separate"/>
    </w:r>
    <w:r w:rsidR="00657548">
      <w:rPr>
        <w:noProof/>
      </w:rPr>
      <w:t>4</w:t>
    </w:r>
    <w:r w:rsidR="00876BE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3"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6"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163816595">
    <w:abstractNumId w:val="2"/>
  </w:num>
  <w:num w:numId="2" w16cid:durableId="314182230">
    <w:abstractNumId w:val="3"/>
  </w:num>
  <w:num w:numId="3" w16cid:durableId="1343431465">
    <w:abstractNumId w:val="5"/>
  </w:num>
  <w:num w:numId="4" w16cid:durableId="1257519575">
    <w:abstractNumId w:val="1"/>
  </w:num>
  <w:num w:numId="5" w16cid:durableId="522596427">
    <w:abstractNumId w:val="0"/>
  </w:num>
  <w:num w:numId="6" w16cid:durableId="2101943245">
    <w:abstractNumId w:val="4"/>
  </w:num>
  <w:num w:numId="7" w16cid:durableId="38404294">
    <w:abstractNumId w:val="6"/>
  </w:num>
  <w:num w:numId="8" w16cid:durableId="1452506461">
    <w:abstractNumId w:val="3"/>
    <w:lvlOverride w:ilvl="0">
      <w:startOverride w:val="1"/>
    </w:lvlOverride>
  </w:num>
  <w:num w:numId="9" w16cid:durableId="435685437">
    <w:abstractNumId w:val="3"/>
    <w:lvlOverride w:ilvl="0">
      <w:startOverride w:val="1"/>
    </w:lvlOverride>
  </w:num>
  <w:num w:numId="10" w16cid:durableId="1577322186">
    <w:abstractNumId w:val="3"/>
    <w:lvlOverride w:ilvl="0">
      <w:startOverride w:val="1"/>
    </w:lvlOverride>
  </w:num>
  <w:num w:numId="11" w16cid:durableId="1609582971">
    <w:abstractNumId w:val="3"/>
    <w:lvlOverride w:ilvl="0">
      <w:startOverride w:val="1"/>
    </w:lvlOverride>
  </w:num>
  <w:num w:numId="12" w16cid:durableId="1361903758">
    <w:abstractNumId w:val="3"/>
    <w:lvlOverride w:ilvl="0">
      <w:startOverride w:val="1"/>
    </w:lvlOverride>
  </w:num>
  <w:num w:numId="13" w16cid:durableId="1430738736">
    <w:abstractNumId w:val="3"/>
    <w:lvlOverride w:ilvl="0">
      <w:startOverride w:val="1"/>
    </w:lvlOverride>
  </w:num>
  <w:num w:numId="14" w16cid:durableId="1164201974">
    <w:abstractNumId w:val="3"/>
    <w:lvlOverride w:ilvl="0">
      <w:startOverride w:val="1"/>
    </w:lvlOverride>
  </w:num>
  <w:num w:numId="15" w16cid:durableId="2107844284">
    <w:abstractNumId w:val="5"/>
    <w:lvlOverride w:ilvl="0">
      <w:startOverride w:val="1"/>
    </w:lvlOverride>
  </w:num>
  <w:num w:numId="16" w16cid:durableId="1519925265">
    <w:abstractNumId w:val="5"/>
    <w:lvlOverride w:ilvl="0">
      <w:startOverride w:val="1"/>
    </w:lvlOverride>
  </w:num>
  <w:num w:numId="17" w16cid:durableId="152140482">
    <w:abstractNumId w:val="5"/>
    <w:lvlOverride w:ilvl="0">
      <w:startOverride w:val="1"/>
    </w:lvlOverride>
  </w:num>
  <w:num w:numId="18" w16cid:durableId="1341665211">
    <w:abstractNumId w:val="5"/>
    <w:lvlOverride w:ilvl="0">
      <w:startOverride w:val="1"/>
    </w:lvlOverride>
  </w:num>
  <w:num w:numId="19" w16cid:durableId="101148373">
    <w:abstractNumId w:val="5"/>
    <w:lvlOverride w:ilvl="0">
      <w:startOverride w:val="1"/>
    </w:lvlOverride>
  </w:num>
  <w:num w:numId="20" w16cid:durableId="2098669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41798"/>
    <w:rsid w:val="000C1FD4"/>
    <w:rsid w:val="001A54C5"/>
    <w:rsid w:val="001E4277"/>
    <w:rsid w:val="002509E9"/>
    <w:rsid w:val="002663CE"/>
    <w:rsid w:val="002D7B0B"/>
    <w:rsid w:val="00314A59"/>
    <w:rsid w:val="00375CA8"/>
    <w:rsid w:val="00396C05"/>
    <w:rsid w:val="004B7F31"/>
    <w:rsid w:val="005311E1"/>
    <w:rsid w:val="005437AB"/>
    <w:rsid w:val="00546DB6"/>
    <w:rsid w:val="0055741D"/>
    <w:rsid w:val="00576A1C"/>
    <w:rsid w:val="00581FC3"/>
    <w:rsid w:val="005F49C1"/>
    <w:rsid w:val="00613AA3"/>
    <w:rsid w:val="00657548"/>
    <w:rsid w:val="006A0F23"/>
    <w:rsid w:val="006F516D"/>
    <w:rsid w:val="00713CAB"/>
    <w:rsid w:val="0075420E"/>
    <w:rsid w:val="00785639"/>
    <w:rsid w:val="0083195A"/>
    <w:rsid w:val="0084468D"/>
    <w:rsid w:val="008526F7"/>
    <w:rsid w:val="00873B5B"/>
    <w:rsid w:val="00876BE8"/>
    <w:rsid w:val="009005C2"/>
    <w:rsid w:val="0093523D"/>
    <w:rsid w:val="00953C89"/>
    <w:rsid w:val="009872B4"/>
    <w:rsid w:val="0099258F"/>
    <w:rsid w:val="00995D24"/>
    <w:rsid w:val="009F23C9"/>
    <w:rsid w:val="00A71F2B"/>
    <w:rsid w:val="00A80D68"/>
    <w:rsid w:val="00AC746B"/>
    <w:rsid w:val="00AE6F7E"/>
    <w:rsid w:val="00B136A3"/>
    <w:rsid w:val="00B2431E"/>
    <w:rsid w:val="00B6092D"/>
    <w:rsid w:val="00B71A4E"/>
    <w:rsid w:val="00BB75C2"/>
    <w:rsid w:val="00C0618C"/>
    <w:rsid w:val="00CC0326"/>
    <w:rsid w:val="00CC0E32"/>
    <w:rsid w:val="00CD361D"/>
    <w:rsid w:val="00CD51D9"/>
    <w:rsid w:val="00D073D5"/>
    <w:rsid w:val="00D56ABB"/>
    <w:rsid w:val="00D65C73"/>
    <w:rsid w:val="00D91244"/>
    <w:rsid w:val="00D96F8A"/>
    <w:rsid w:val="00F02C9D"/>
    <w:rsid w:val="00F9155D"/>
    <w:rsid w:val="00FC1049"/>
    <w:rsid w:val="00FC6149"/>
    <w:rsid w:val="00FD11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F6792"/>
  <w15:docId w15:val="{D96FF65E-C41D-4E36-8024-F1BCC2F0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6"/>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6"/>
      </w:numPr>
      <w:spacing w:before="240" w:after="0" w:line="288" w:lineRule="auto"/>
      <w:outlineLvl w:val="1"/>
    </w:pPr>
    <w:rPr>
      <w:rFonts w:eastAsia="Times New Roman" w:cs="Arial"/>
      <w:b/>
      <w:lang w:eastAsia="en-CA"/>
    </w:rPr>
  </w:style>
  <w:style w:type="paragraph" w:styleId="Heading3">
    <w:name w:val="heading 3"/>
    <w:aliases w:val="Heading 3 do not use, Char,Char,Bio Heading 3,Heading 3p,H3,h3,Heading 3 black"/>
    <w:basedOn w:val="Normal"/>
    <w:next w:val="Heading4"/>
    <w:link w:val="Heading3Char"/>
    <w:qFormat/>
    <w:rsid w:val="00C0618C"/>
    <w:pPr>
      <w:numPr>
        <w:ilvl w:val="2"/>
        <w:numId w:val="1"/>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aliases w:val="h4,H4"/>
    <w:basedOn w:val="Normal"/>
    <w:next w:val="Heading5"/>
    <w:link w:val="Heading4Char"/>
    <w:unhideWhenUsed/>
    <w:qFormat/>
    <w:rsid w:val="00FC1049"/>
    <w:pPr>
      <w:numPr>
        <w:ilvl w:val="3"/>
        <w:numId w:val="1"/>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do not use Char, Char Char,Char Char,Bio Heading 3 Char,Heading 3p Char,H3 Char,h3 Char,Heading 3 black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aliases w:val="h4 Char,H4 Char"/>
    <w:basedOn w:val="DefaultParagraphFont"/>
    <w:link w:val="Heading4"/>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3"/>
      </w:numPr>
    </w:pPr>
  </w:style>
  <w:style w:type="paragraph" w:styleId="ListNumber4">
    <w:name w:val="List Number 4"/>
    <w:aliases w:val="List Num4"/>
    <w:basedOn w:val="Normal"/>
    <w:qFormat/>
    <w:rsid w:val="00CD51D9"/>
    <w:pPr>
      <w:numPr>
        <w:numId w:val="4"/>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5"/>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6"/>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5F49C1"/>
    <w:pPr>
      <w:keepNext/>
      <w:numPr>
        <w:numId w:val="7"/>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5F49C1"/>
    <w:pPr>
      <w:keepNext/>
      <w:numPr>
        <w:ilvl w:val="1"/>
        <w:numId w:val="7"/>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5F49C1"/>
    <w:pPr>
      <w:numPr>
        <w:ilvl w:val="2"/>
        <w:numId w:val="7"/>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5F49C1"/>
    <w:pPr>
      <w:numPr>
        <w:ilvl w:val="3"/>
        <w:numId w:val="7"/>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5F49C1"/>
    <w:pPr>
      <w:numPr>
        <w:ilvl w:val="4"/>
        <w:numId w:val="7"/>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5F49C1"/>
    <w:pPr>
      <w:numPr>
        <w:ilvl w:val="5"/>
        <w:numId w:val="7"/>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5F49C1"/>
    <w:pPr>
      <w:numPr>
        <w:ilvl w:val="6"/>
        <w:numId w:val="7"/>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5F49C1"/>
    <w:pPr>
      <w:numPr>
        <w:ilvl w:val="7"/>
        <w:numId w:val="7"/>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5F49C1"/>
    <w:pPr>
      <w:numPr>
        <w:ilvl w:val="8"/>
        <w:numId w:val="7"/>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5F49C1"/>
    <w:pPr>
      <w:widowControl w:val="0"/>
      <w:spacing w:before="480" w:after="0" w:line="240" w:lineRule="auto"/>
      <w:jc w:val="center"/>
    </w:pPr>
    <w:rPr>
      <w:rFonts w:eastAsia="Times New Roman" w:cs="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54ACB-4A11-48C7-A12F-1AE5AD22F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01 35 23 Health and Safety Procedures</vt:lpstr>
    </vt:vector>
  </TitlesOfParts>
  <Company>Region of Durham</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23 Health and Safety Procedures</dc:title>
  <dc:creator>Diane MacKinnon</dc:creator>
  <cp:lastModifiedBy>Avery Frey</cp:lastModifiedBy>
  <cp:revision>6</cp:revision>
  <dcterms:created xsi:type="dcterms:W3CDTF">2018-11-05T17:44:00Z</dcterms:created>
  <dcterms:modified xsi:type="dcterms:W3CDTF">2026-06-24T17:38:00Z</dcterms:modified>
</cp:coreProperties>
</file>