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711D9" w14:textId="77777777" w:rsidR="004F2F5B" w:rsidRDefault="004F2F5B" w:rsidP="004F2F5B">
      <w:pPr>
        <w:pStyle w:val="Heading1"/>
        <w:spacing w:before="0"/>
      </w:pPr>
      <w:bookmarkStart w:id="0" w:name="_Toc326741304"/>
      <w:bookmarkStart w:id="1" w:name="_Toc326743382"/>
      <w:bookmarkStart w:id="2" w:name="_Toc330014176"/>
      <w:bookmarkStart w:id="3" w:name="_Toc337087978"/>
      <w:bookmarkStart w:id="4" w:name="_Toc385402675"/>
      <w:bookmarkStart w:id="5" w:name="_Toc1189204"/>
      <w:bookmarkStart w:id="6" w:name="_Toc337361332"/>
      <w:bookmarkStart w:id="7" w:name="_Toc379340445"/>
      <w:bookmarkStart w:id="8" w:name="_Toc379340767"/>
      <w:bookmarkStart w:id="9" w:name="_Toc379340860"/>
      <w:bookmarkStart w:id="10" w:name="_Toc179777034"/>
      <w:r>
        <w:t>General</w:t>
      </w:r>
      <w:bookmarkEnd w:id="0"/>
      <w:bookmarkEnd w:id="1"/>
      <w:bookmarkEnd w:id="2"/>
      <w:bookmarkEnd w:id="3"/>
      <w:bookmarkEnd w:id="4"/>
      <w:bookmarkEnd w:id="5"/>
    </w:p>
    <w:p w14:paraId="62E49EB3" w14:textId="77777777" w:rsidR="004F2F5B" w:rsidRDefault="004F2F5B" w:rsidP="004F2F5B">
      <w:pPr>
        <w:pStyle w:val="Heading2"/>
      </w:pPr>
      <w:bookmarkStart w:id="11" w:name="_Toc412872278"/>
      <w:bookmarkStart w:id="12" w:name="_Toc1189205"/>
      <w:r>
        <w:t>Summary</w:t>
      </w:r>
    </w:p>
    <w:p w14:paraId="77A9364E" w14:textId="77777777" w:rsidR="004F2F5B" w:rsidRDefault="004F2F5B" w:rsidP="004F2F5B">
      <w:pPr>
        <w:pStyle w:val="ListNumber"/>
      </w:pPr>
      <w:r>
        <w:t>This Section includes working restrictions for the site and requirements for maintaining the Owner’s operations within the facility.</w:t>
      </w:r>
    </w:p>
    <w:p w14:paraId="31954326" w14:textId="77777777" w:rsidR="004F2F5B" w:rsidRDefault="004F2F5B" w:rsidP="004F2F5B">
      <w:pPr>
        <w:pStyle w:val="Heading2"/>
      </w:pPr>
      <w:r>
        <w:t>Site access by contractor</w:t>
      </w:r>
    </w:p>
    <w:p w14:paraId="463DE989" w14:textId="399F1258" w:rsidR="004F2F5B" w:rsidRDefault="004F2F5B" w:rsidP="004F2F5B">
      <w:pPr>
        <w:pStyle w:val="ListNumber"/>
      </w:pPr>
      <w:r>
        <w:t xml:space="preserve">Unless stated otherwise, the Contractor will be permitted reasonable access to the site from start of construction until </w:t>
      </w:r>
      <w:r w:rsidR="00684344">
        <w:t>Ready for Takeover</w:t>
      </w:r>
      <w:r>
        <w:t>.</w:t>
      </w:r>
    </w:p>
    <w:p w14:paraId="503519B7" w14:textId="473BF43C" w:rsidR="004F2F5B" w:rsidRDefault="004F2F5B" w:rsidP="004F2F5B">
      <w:pPr>
        <w:pStyle w:val="ListNumber"/>
      </w:pPr>
      <w:r>
        <w:t xml:space="preserve">After </w:t>
      </w:r>
      <w:r w:rsidR="00684344">
        <w:t>Ready for Takeover</w:t>
      </w:r>
      <w:r>
        <w:t>, the Contractor shall not enter the facility without prior written authorization from the Owner and the Contractor’s activities shall be restricted to the work duly authorized by the Owner, including modifications and rectification of deficiencies. If the Contractor proposes to perform additional work other than the authorized work, further written approval must be obtained by the Contractor from the Owner prior to proceeding with such additional work.</w:t>
      </w:r>
    </w:p>
    <w:p w14:paraId="20285F5E" w14:textId="3585A4AA" w:rsidR="004F2F5B" w:rsidRDefault="004F2F5B" w:rsidP="004F2F5B">
      <w:pPr>
        <w:pStyle w:val="Heading2"/>
      </w:pPr>
      <w:r>
        <w:t>C</w:t>
      </w:r>
      <w:r w:rsidR="00214DBE">
        <w:t>o-o</w:t>
      </w:r>
      <w:r>
        <w:t>rdination with facility operations</w:t>
      </w:r>
    </w:p>
    <w:p w14:paraId="6F00F8FB" w14:textId="4F7ED7BA" w:rsidR="002C21F5" w:rsidRPr="00725857" w:rsidRDefault="002C21F5" w:rsidP="002C21F5">
      <w:pPr>
        <w:pStyle w:val="SpecNote"/>
        <w:jc w:val="center"/>
        <w:rPr>
          <w:color w:val="5F497A" w:themeColor="accent4" w:themeShade="BF"/>
        </w:rPr>
      </w:pPr>
      <w:r w:rsidRPr="00725857">
        <w:rPr>
          <w:color w:val="5F497A" w:themeColor="accent4" w:themeShade="BF"/>
        </w:rPr>
        <w:t xml:space="preserve">Check with Operations staff of the </w:t>
      </w:r>
      <w:proofErr w:type="gramStart"/>
      <w:r w:rsidRPr="00725857">
        <w:rPr>
          <w:color w:val="5F497A" w:themeColor="accent4" w:themeShade="BF"/>
        </w:rPr>
        <w:t>particular facility</w:t>
      </w:r>
      <w:proofErr w:type="gramEnd"/>
      <w:r w:rsidRPr="00725857">
        <w:rPr>
          <w:color w:val="5F497A" w:themeColor="accent4" w:themeShade="BF"/>
        </w:rPr>
        <w:t xml:space="preserve"> to determine hours of work.</w:t>
      </w:r>
    </w:p>
    <w:p w14:paraId="47DF637A" w14:textId="3396CEB1" w:rsidR="004F2F5B" w:rsidRDefault="009C22AA" w:rsidP="004F2F5B">
      <w:pPr>
        <w:pStyle w:val="ListNumber"/>
      </w:pPr>
      <w:r>
        <w:t xml:space="preserve">Construct the Work in stages to allow for </w:t>
      </w:r>
      <w:r w:rsidR="004977AE">
        <w:t>Owner’s continuous</w:t>
      </w:r>
      <w:r w:rsidR="004F2F5B">
        <w:t xml:space="preserve"> </w:t>
      </w:r>
      <w:r>
        <w:t xml:space="preserve">occupancy and uninterrupted </w:t>
      </w:r>
      <w:r w:rsidR="004F2F5B">
        <w:t>operation</w:t>
      </w:r>
      <w:r>
        <w:t xml:space="preserve"> and maintenance</w:t>
      </w:r>
      <w:r w:rsidR="00294125">
        <w:t xml:space="preserve"> of the existing facility during construction</w:t>
      </w:r>
      <w:r w:rsidR="007B3E08">
        <w:t>.</w:t>
      </w:r>
      <w:r w:rsidR="0003032E">
        <w:t xml:space="preserve"> Be responsible for all</w:t>
      </w:r>
      <w:r w:rsidR="004F2F5B">
        <w:t xml:space="preserve"> temporary works as required to </w:t>
      </w:r>
      <w:r w:rsidR="008B1205">
        <w:t>maintain</w:t>
      </w:r>
      <w:r w:rsidR="004F2F5B">
        <w:t xml:space="preserve"> Owner</w:t>
      </w:r>
      <w:r w:rsidR="008B1205">
        <w:t>’s operations</w:t>
      </w:r>
      <w:r w:rsidR="00F46970">
        <w:t>.</w:t>
      </w:r>
      <w:r w:rsidR="0055226D">
        <w:t xml:space="preserve"> </w:t>
      </w:r>
      <w:r w:rsidR="00F46970">
        <w:t xml:space="preserve">In the event </w:t>
      </w:r>
      <w:r w:rsidR="007B3E08">
        <w:t xml:space="preserve">of </w:t>
      </w:r>
      <w:r w:rsidR="00F46970">
        <w:t>conflict between construction activities and facility operations</w:t>
      </w:r>
      <w:r w:rsidR="004914F0">
        <w:t>, facility operations have priority unless otherwise specified.</w:t>
      </w:r>
    </w:p>
    <w:p w14:paraId="4CFDFF27" w14:textId="6B48D42E" w:rsidR="004F2F5B" w:rsidRDefault="004F2F5B" w:rsidP="004F2F5B">
      <w:pPr>
        <w:pStyle w:val="ListNumber"/>
      </w:pPr>
      <w:r>
        <w:t>Perform Work continuously</w:t>
      </w:r>
      <w:r w:rsidR="00F53B6E">
        <w:t xml:space="preserve"> and expeditiously during process and power </w:t>
      </w:r>
      <w:r w:rsidR="00BC4852">
        <w:t>outages, critical</w:t>
      </w:r>
      <w:r>
        <w:t xml:space="preserve"> connections and changeovers, and as required to prevent </w:t>
      </w:r>
      <w:r w:rsidR="00E30958">
        <w:t xml:space="preserve">or minimize </w:t>
      </w:r>
      <w:r>
        <w:t>interruption of Owner’s operations.</w:t>
      </w:r>
    </w:p>
    <w:p w14:paraId="47324892" w14:textId="77777777" w:rsidR="004F2F5B" w:rsidRDefault="004F2F5B" w:rsidP="004F2F5B">
      <w:pPr>
        <w:pStyle w:val="ListNumber"/>
      </w:pPr>
      <w:r>
        <w:t>When necessary, plan, design, and provide various temporary services, utilities, connections, temporary piping and heating, access, controls, and similar items to maintain continuous operations of Owner’s facility.</w:t>
      </w:r>
    </w:p>
    <w:p w14:paraId="6F16D4DD" w14:textId="1647D0FF" w:rsidR="004F2F5B" w:rsidRDefault="004F2F5B" w:rsidP="004F2F5B">
      <w:pPr>
        <w:pStyle w:val="ListNumber"/>
      </w:pPr>
      <w:r>
        <w:t xml:space="preserve">Do not close lines, open or close valves, </w:t>
      </w:r>
      <w:r w:rsidR="004302A9">
        <w:t xml:space="preserve">isolate pipes or channels, </w:t>
      </w:r>
      <w:r>
        <w:t>or take other action which would affect the operation of</w:t>
      </w:r>
      <w:r w:rsidR="009654CA">
        <w:t xml:space="preserve"> new or</w:t>
      </w:r>
      <w:r>
        <w:t xml:space="preserve"> existing systems</w:t>
      </w:r>
      <w:r w:rsidR="007649DC">
        <w:t xml:space="preserve"> without written approval from Owner of Consultant. Give Owner</w:t>
      </w:r>
      <w:r w:rsidR="00EA3AC0">
        <w:t xml:space="preserve"> or </w:t>
      </w:r>
      <w:r w:rsidR="00EA3AC0">
        <w:lastRenderedPageBreak/>
        <w:t>consultant at least ten Working Days written notice of any activities that may affect the operations of the facilities</w:t>
      </w:r>
      <w:r w:rsidR="002116EB">
        <w:t>.</w:t>
      </w:r>
    </w:p>
    <w:p w14:paraId="09AAD08D" w14:textId="034AF9AA" w:rsidR="0083564E" w:rsidRDefault="0083564E" w:rsidP="004F2F5B">
      <w:pPr>
        <w:pStyle w:val="ListNumber"/>
      </w:pPr>
      <w:r>
        <w:t>Unless specifically indicated otherwise, new systems or subsystems, as appropriate, must be placed into service before existing systems are taken out of service and made available for use by Contractor.</w:t>
      </w:r>
    </w:p>
    <w:p w14:paraId="59F11B98" w14:textId="77777777" w:rsidR="004F2F5B" w:rsidRPr="00E61F97" w:rsidRDefault="004F2F5B" w:rsidP="004F2F5B">
      <w:pPr>
        <w:pStyle w:val="ListNumber"/>
      </w:pPr>
      <w:r w:rsidRPr="00E61F97">
        <w:t xml:space="preserve">For construction constraints and suggested sequence of construction, refer to </w:t>
      </w:r>
      <w:r w:rsidRPr="00684344">
        <w:rPr>
          <w:highlight w:val="green"/>
        </w:rPr>
        <w:t>Section 01 </w:t>
      </w:r>
      <w:r w:rsidR="00912DCF" w:rsidRPr="00684344">
        <w:rPr>
          <w:highlight w:val="green"/>
        </w:rPr>
        <w:t>32</w:t>
      </w:r>
      <w:r w:rsidRPr="00684344">
        <w:rPr>
          <w:highlight w:val="green"/>
        </w:rPr>
        <w:t> 1</w:t>
      </w:r>
      <w:r w:rsidR="00912DCF" w:rsidRPr="00684344">
        <w:rPr>
          <w:highlight w:val="green"/>
        </w:rPr>
        <w:t>3 – Scheduling of Work</w:t>
      </w:r>
      <w:r w:rsidRPr="00684344">
        <w:rPr>
          <w:highlight w:val="green"/>
        </w:rPr>
        <w:t>.</w:t>
      </w:r>
    </w:p>
    <w:p w14:paraId="11BC730F" w14:textId="77777777" w:rsidR="004F2F5B" w:rsidRDefault="004F2F5B" w:rsidP="004F2F5B">
      <w:pPr>
        <w:pStyle w:val="ListNumber"/>
      </w:pPr>
      <w:r>
        <w:t>Process or Facility Shutdown:</w:t>
      </w:r>
    </w:p>
    <w:p w14:paraId="0596BBF4" w14:textId="77777777" w:rsidR="004F2F5B" w:rsidRPr="00E61F97" w:rsidRDefault="004F2F5B" w:rsidP="00B641C9">
      <w:pPr>
        <w:pStyle w:val="ListNumber2"/>
      </w:pPr>
      <w:r>
        <w:t xml:space="preserve">The following </w:t>
      </w:r>
      <w:r w:rsidRPr="00E61F97">
        <w:t>may be shutdown at some time during the Work:</w:t>
      </w:r>
    </w:p>
    <w:p w14:paraId="02B52748" w14:textId="330DDF21" w:rsidR="004F2F5B" w:rsidRPr="00E61F97" w:rsidRDefault="002116EB" w:rsidP="00B641C9">
      <w:pPr>
        <w:pStyle w:val="ListNumber3"/>
      </w:pPr>
      <w:r>
        <w:rPr>
          <w:highlight w:val="green"/>
        </w:rPr>
        <w:t xml:space="preserve">Example: </w:t>
      </w:r>
      <w:r w:rsidR="004F2F5B" w:rsidRPr="007A20AA">
        <w:rPr>
          <w:highlight w:val="green"/>
        </w:rPr>
        <w:t>Lagoons 8 hours per day</w:t>
      </w:r>
      <w:r w:rsidR="004F2F5B">
        <w:t>.</w:t>
      </w:r>
    </w:p>
    <w:p w14:paraId="7AB0AC00" w14:textId="7C899692" w:rsidR="004F2F5B" w:rsidRPr="00832D5E" w:rsidRDefault="004F2F5B" w:rsidP="00B641C9">
      <w:pPr>
        <w:pStyle w:val="ListNumber2"/>
      </w:pPr>
      <w:r w:rsidRPr="00E61F97">
        <w:t xml:space="preserve">Provide </w:t>
      </w:r>
      <w:r>
        <w:t>seven Working Days’ advance written request for approval of need to shut down a process or facility to Owner and Consultant.</w:t>
      </w:r>
    </w:p>
    <w:p w14:paraId="66C37AB4" w14:textId="11A29003" w:rsidR="004F2F5B" w:rsidRDefault="002C44BC" w:rsidP="00B641C9">
      <w:pPr>
        <w:pStyle w:val="ListNumber2"/>
      </w:pPr>
      <w:r>
        <w:t xml:space="preserve">Notification of </w:t>
      </w:r>
      <w:r w:rsidR="004F2F5B">
        <w:t xml:space="preserve">Power outages </w:t>
      </w:r>
      <w:r w:rsidR="00E91EB5">
        <w:t>must be provided within</w:t>
      </w:r>
      <w:r w:rsidR="004F2F5B">
        <w:t xml:space="preserve"> </w:t>
      </w:r>
      <w:r w:rsidR="00DD7CAC">
        <w:t>seven</w:t>
      </w:r>
      <w:r w:rsidR="00E91EB5">
        <w:t xml:space="preserve"> </w:t>
      </w:r>
      <w:r w:rsidR="00DD7CAC">
        <w:t>W</w:t>
      </w:r>
      <w:r w:rsidR="00E91EB5">
        <w:t>orking</w:t>
      </w:r>
      <w:r w:rsidR="002116EB">
        <w:t xml:space="preserve"> </w:t>
      </w:r>
      <w:r w:rsidR="00DD7CAC">
        <w:t>D</w:t>
      </w:r>
      <w:r w:rsidR="002116EB">
        <w:t>ays</w:t>
      </w:r>
      <w:r w:rsidR="00E91EB5">
        <w:t xml:space="preserve"> through a</w:t>
      </w:r>
      <w:r w:rsidR="004F2F5B">
        <w:t xml:space="preserve"> written request</w:t>
      </w:r>
      <w:r w:rsidR="009E38B6">
        <w:t xml:space="preserve"> with justification</w:t>
      </w:r>
      <w:r w:rsidR="004F2F5B">
        <w:t xml:space="preserve"> </w:t>
      </w:r>
      <w:r w:rsidR="005C19A6">
        <w:t>for consideration by</w:t>
      </w:r>
      <w:r w:rsidR="004F2F5B">
        <w:t xml:space="preserve"> Owner and Consultant. Describe the reason</w:t>
      </w:r>
      <w:r w:rsidR="00FC2CE0">
        <w:t>s</w:t>
      </w:r>
      <w:r w:rsidR="0037103B">
        <w:t xml:space="preserve"> for</w:t>
      </w:r>
      <w:r w:rsidR="004F2F5B">
        <w:t xml:space="preserve">, anticipated </w:t>
      </w:r>
      <w:r w:rsidR="0037103B">
        <w:t>duration of</w:t>
      </w:r>
      <w:r w:rsidR="004F2F5B">
        <w:t>, and areas affected by the outage</w:t>
      </w:r>
      <w:r w:rsidR="0037103B">
        <w:t>s</w:t>
      </w:r>
      <w:r w:rsidR="004F2F5B">
        <w:t xml:space="preserve">. Provide temporary </w:t>
      </w:r>
      <w:r w:rsidR="00F8065B">
        <w:t>means as required to maintain utilities such as power, gas, fuel oil, air, and water as appropriate</w:t>
      </w:r>
      <w:r w:rsidR="004F2F5B">
        <w:t xml:space="preserve"> to critical facility components.</w:t>
      </w:r>
    </w:p>
    <w:p w14:paraId="508ACA1E" w14:textId="5F435928" w:rsidR="00B67455" w:rsidRDefault="00B67455" w:rsidP="00B67455">
      <w:pPr>
        <w:pStyle w:val="ListNumber2"/>
      </w:pPr>
      <w:r>
        <w:t>Co-ordinate the proposed work with Owner and Consultant prior to unit process shutdowns. Under no circumstance stop the work at the end of a normal working day if such action may cause a cessation of any facility operating process. In such cases, remain on site until the necessary work is complete.</w:t>
      </w:r>
    </w:p>
    <w:p w14:paraId="5C5E00FE" w14:textId="77777777" w:rsidR="004F2F5B" w:rsidRPr="00832D5E" w:rsidRDefault="004F2F5B" w:rsidP="004F2F5B">
      <w:pPr>
        <w:pStyle w:val="ListNumber"/>
      </w:pPr>
      <w:r>
        <w:t xml:space="preserve">Install and maintain </w:t>
      </w:r>
      <w:r w:rsidRPr="00E61F97">
        <w:t xml:space="preserve">bypass facilities and temporary connections required to keep </w:t>
      </w:r>
      <w:r>
        <w:t>Owner</w:t>
      </w:r>
      <w:r w:rsidRPr="00E61F97">
        <w:t xml:space="preserve">’s </w:t>
      </w:r>
      <w:r>
        <w:t>facility operations online. Sequences other than those specified will be considered upon written request to Owner and Consultant, provided they afford equivalent continuity of operations.</w:t>
      </w:r>
    </w:p>
    <w:p w14:paraId="2AD747CB" w14:textId="212818D1" w:rsidR="001C618C" w:rsidRPr="00832D5E" w:rsidRDefault="004F2F5B" w:rsidP="001C618C">
      <w:pPr>
        <w:pStyle w:val="ListNumber"/>
      </w:pPr>
      <w:r>
        <w:t>Do not proceed with Work affecting a facility’s operation without obtaining Owner</w:t>
      </w:r>
      <w:r w:rsidRPr="00832D5E">
        <w:t xml:space="preserve">’s and </w:t>
      </w:r>
      <w:r>
        <w:t>Consultant</w:t>
      </w:r>
      <w:r w:rsidRPr="00832D5E">
        <w:t>’s</w:t>
      </w:r>
      <w:r>
        <w:t xml:space="preserve"> advance approval of the need for and duration of such Work.</w:t>
      </w:r>
    </w:p>
    <w:p w14:paraId="499B9173" w14:textId="77777777" w:rsidR="00CA2B60" w:rsidRPr="00244DCB" w:rsidRDefault="00CA2B60" w:rsidP="00CA2B60">
      <w:pPr>
        <w:pStyle w:val="Heading2"/>
        <w:keepNext w:val="0"/>
        <w:tabs>
          <w:tab w:val="clear" w:pos="720"/>
        </w:tabs>
        <w:spacing w:after="240"/>
        <w:ind w:left="720" w:hanging="720"/>
      </w:pPr>
      <w:bookmarkStart w:id="13" w:name="_Toc98726209"/>
      <w:bookmarkStart w:id="14" w:name="_Toc180380513"/>
      <w:r w:rsidRPr="00244DCB">
        <w:t>Shutdown Coordination</w:t>
      </w:r>
    </w:p>
    <w:p w14:paraId="7027C3BD" w14:textId="77777777" w:rsidR="00CA2B60" w:rsidRPr="00244DCB" w:rsidRDefault="00CA2B60" w:rsidP="00877B3E">
      <w:pPr>
        <w:pStyle w:val="ListNumber"/>
      </w:pPr>
      <w:r w:rsidRPr="00244DCB">
        <w:lastRenderedPageBreak/>
        <w:t xml:space="preserve">Coordinate all construction activities with the Owner through the Engineer and verify that these activities do not interfere with operations of the Facility. Obtain written permission from the Owner through the Engineer for each shutdown or temporary works at least twenty-eight (28) days in advance. </w:t>
      </w:r>
      <w:r w:rsidRPr="00CA2B60">
        <w:rPr>
          <w:i/>
          <w:iCs/>
          <w:highlight w:val="green"/>
        </w:rPr>
        <w:t>The Water Facility Shutdown Notification Request</w:t>
      </w:r>
      <w:r w:rsidRPr="00CA2B60">
        <w:rPr>
          <w:highlight w:val="green"/>
        </w:rPr>
        <w:t xml:space="preserve"> will be reviewed by the Owner within fourteen (14) days</w:t>
      </w:r>
      <w:r w:rsidRPr="00244DCB">
        <w:t xml:space="preserve">. Subject to approval by the Owner, the work shall take place no sooner than fourteen (14) days after the approval date. The Request shall include a plan for each shut-down that clearly defines the system to be taken out of service and the length of time of the shut-down, the parties responsible for completing each task for the work breakdown structure, a health and safety plan for the proposed work, and a site plan showing the area required to perform shutdown (especially road ways and operational areas). Identify a contingency plan or temporary works necessary to maintain operations of the Facility where necessary. The Owner shall, </w:t>
      </w:r>
      <w:proofErr w:type="gramStart"/>
      <w:r w:rsidRPr="00244DCB">
        <w:t>at all times</w:t>
      </w:r>
      <w:proofErr w:type="gramEnd"/>
      <w:r w:rsidRPr="00244DCB">
        <w:t>, have unhindered access to all portions of the Facility that are in operation.</w:t>
      </w:r>
    </w:p>
    <w:p w14:paraId="408D1721" w14:textId="77777777" w:rsidR="00CA2B60" w:rsidRPr="00CA2B60" w:rsidRDefault="00CA2B60" w:rsidP="00877B3E">
      <w:pPr>
        <w:pStyle w:val="ListNumber"/>
        <w:rPr>
          <w:highlight w:val="green"/>
        </w:rPr>
      </w:pPr>
      <w:r w:rsidRPr="00CA2B60">
        <w:rPr>
          <w:highlight w:val="green"/>
        </w:rPr>
        <w:t>Provide backup to critical operations in case of failure, including temporary pumping or other measures as required. Indicate backup to be provided including alternate power supplies and controls in shutdown plan.</w:t>
      </w:r>
    </w:p>
    <w:p w14:paraId="7FBD355C" w14:textId="77777777" w:rsidR="00CA2B60" w:rsidRPr="00CA2B60" w:rsidRDefault="00CA2B60" w:rsidP="00877B3E">
      <w:pPr>
        <w:pStyle w:val="ListNumber"/>
        <w:rPr>
          <w:highlight w:val="green"/>
        </w:rPr>
      </w:pPr>
      <w:r w:rsidRPr="00CA2B60">
        <w:rPr>
          <w:highlight w:val="green"/>
        </w:rPr>
        <w:t>Shutdown Coordination shall be as follows:</w:t>
      </w:r>
    </w:p>
    <w:p w14:paraId="18B50B9A" w14:textId="77777777" w:rsidR="00CA2B60" w:rsidRPr="00877B3E" w:rsidRDefault="00CA2B60" w:rsidP="00877B3E">
      <w:pPr>
        <w:pStyle w:val="ListNumber2"/>
        <w:numPr>
          <w:ilvl w:val="0"/>
          <w:numId w:val="27"/>
        </w:numPr>
        <w:rPr>
          <w:highlight w:val="green"/>
        </w:rPr>
      </w:pPr>
      <w:r w:rsidRPr="00877B3E">
        <w:rPr>
          <w:highlight w:val="green"/>
        </w:rPr>
        <w:t>Contractor shall secure approval of required shutdown or interference with operations at least ten (10) days prior to the actual shutdown or interference.</w:t>
      </w:r>
    </w:p>
    <w:p w14:paraId="748ACC1D" w14:textId="41559EBB" w:rsidR="00CA2B60" w:rsidRPr="00CA2B60" w:rsidRDefault="00CA2B60" w:rsidP="00877B3E">
      <w:pPr>
        <w:pStyle w:val="ListNumber2"/>
        <w:rPr>
          <w:highlight w:val="green"/>
        </w:rPr>
      </w:pPr>
      <w:r w:rsidRPr="00CA2B60">
        <w:rPr>
          <w:highlight w:val="green"/>
        </w:rPr>
        <w:t xml:space="preserve">Contractor shall submit the </w:t>
      </w:r>
      <w:r w:rsidRPr="00CA2B60">
        <w:rPr>
          <w:i/>
          <w:highlight w:val="green"/>
        </w:rPr>
        <w:t>Water Facility Shutdown Notification Request</w:t>
      </w:r>
      <w:r w:rsidRPr="00CA2B60">
        <w:rPr>
          <w:highlight w:val="green"/>
        </w:rPr>
        <w:t xml:space="preserve"> </w:t>
      </w:r>
      <w:r w:rsidRPr="00CA2B60">
        <w:rPr>
          <w:i/>
          <w:highlight w:val="green"/>
        </w:rPr>
        <w:t>form</w:t>
      </w:r>
      <w:r w:rsidRPr="00CA2B60">
        <w:rPr>
          <w:highlight w:val="green"/>
        </w:rPr>
        <w:t xml:space="preserve"> at least ten (10</w:t>
      </w:r>
      <w:r w:rsidR="004977AE" w:rsidRPr="00CA2B60">
        <w:rPr>
          <w:highlight w:val="green"/>
        </w:rPr>
        <w:t>) days</w:t>
      </w:r>
      <w:r w:rsidRPr="00CA2B60">
        <w:rPr>
          <w:highlight w:val="green"/>
        </w:rPr>
        <w:t xml:space="preserve"> prior to the actual shutdown or interference. Shutdown Notification form is appended at the end of this Section.</w:t>
      </w:r>
    </w:p>
    <w:p w14:paraId="0BC56515" w14:textId="77777777" w:rsidR="00CA2B60" w:rsidRPr="00CA2B60" w:rsidRDefault="00CA2B60" w:rsidP="00877B3E">
      <w:pPr>
        <w:pStyle w:val="ListNumber2"/>
        <w:rPr>
          <w:highlight w:val="green"/>
        </w:rPr>
      </w:pPr>
      <w:r w:rsidRPr="00CA2B60">
        <w:rPr>
          <w:highlight w:val="green"/>
        </w:rPr>
        <w:t xml:space="preserve">The date which the Contractor shall submit the </w:t>
      </w:r>
      <w:r w:rsidRPr="00CA2B60">
        <w:rPr>
          <w:i/>
          <w:highlight w:val="green"/>
        </w:rPr>
        <w:t xml:space="preserve">Water Facility Shutdown Notification Request </w:t>
      </w:r>
      <w:r w:rsidRPr="00CA2B60">
        <w:rPr>
          <w:highlight w:val="green"/>
        </w:rPr>
        <w:t xml:space="preserve">form shall be known as the Submission Date. </w:t>
      </w:r>
    </w:p>
    <w:p w14:paraId="2EC38383" w14:textId="77777777" w:rsidR="00CA2B60" w:rsidRPr="00CA2B60" w:rsidRDefault="00CA2B60" w:rsidP="00877B3E">
      <w:pPr>
        <w:pStyle w:val="ListNumber2"/>
        <w:rPr>
          <w:highlight w:val="green"/>
        </w:rPr>
      </w:pPr>
      <w:r w:rsidRPr="00CA2B60">
        <w:rPr>
          <w:highlight w:val="green"/>
        </w:rPr>
        <w:t>The date which the required shutdown or inference with facility operations falls on shall be knows as Shutdown Date.</w:t>
      </w:r>
    </w:p>
    <w:p w14:paraId="1D990ADD" w14:textId="77777777" w:rsidR="00CA2B60" w:rsidRPr="00CA2B60" w:rsidRDefault="00CA2B60" w:rsidP="00877B3E">
      <w:pPr>
        <w:pStyle w:val="ListNumber2"/>
        <w:rPr>
          <w:highlight w:val="green"/>
        </w:rPr>
      </w:pPr>
      <w:r w:rsidRPr="00CA2B60">
        <w:rPr>
          <w:highlight w:val="green"/>
        </w:rPr>
        <w:t>The</w:t>
      </w:r>
      <w:r w:rsidRPr="00CA2B60">
        <w:rPr>
          <w:i/>
          <w:highlight w:val="green"/>
        </w:rPr>
        <w:t xml:space="preserve"> Water Facility Shutdown Notification Request </w:t>
      </w:r>
      <w:r w:rsidRPr="00CA2B60">
        <w:rPr>
          <w:highlight w:val="green"/>
        </w:rPr>
        <w:t>forms that are submitted less than four (4) weeks ahead of the Shutdown Date will be rejected.</w:t>
      </w:r>
    </w:p>
    <w:p w14:paraId="134284B3" w14:textId="77777777" w:rsidR="00CA2B60" w:rsidRPr="00CA2B60" w:rsidRDefault="00CA2B60" w:rsidP="00877B3E">
      <w:pPr>
        <w:pStyle w:val="ListNumber2"/>
        <w:rPr>
          <w:highlight w:val="green"/>
        </w:rPr>
      </w:pPr>
      <w:r w:rsidRPr="00CA2B60">
        <w:rPr>
          <w:highlight w:val="green"/>
        </w:rPr>
        <w:lastRenderedPageBreak/>
        <w:t xml:space="preserve">The Contractor shall arrange a facility Walkthrough with the Engineer and the Owner. The walkthrough will be conducted within a week after submitting the </w:t>
      </w:r>
      <w:r w:rsidRPr="00CA2B60">
        <w:rPr>
          <w:i/>
          <w:highlight w:val="green"/>
        </w:rPr>
        <w:t>Water Facility Shutdown Notification Request</w:t>
      </w:r>
      <w:r w:rsidRPr="00CA2B60" w:rsidDel="008E36EB">
        <w:rPr>
          <w:i/>
          <w:highlight w:val="green"/>
        </w:rPr>
        <w:t xml:space="preserve"> </w:t>
      </w:r>
      <w:r w:rsidRPr="00CA2B60">
        <w:rPr>
          <w:highlight w:val="green"/>
        </w:rPr>
        <w:t>form.</w:t>
      </w:r>
    </w:p>
    <w:p w14:paraId="79E97448" w14:textId="77777777" w:rsidR="00CA2B60" w:rsidRPr="00CA2B60" w:rsidRDefault="00CA2B60" w:rsidP="00877B3E">
      <w:pPr>
        <w:pStyle w:val="ListNumber2"/>
        <w:rPr>
          <w:highlight w:val="green"/>
        </w:rPr>
      </w:pPr>
      <w:r w:rsidRPr="00CA2B60">
        <w:rPr>
          <w:highlight w:val="green"/>
        </w:rPr>
        <w:t>The Owner and Engineer shall identify any concerns, operational preparation requirement, maintenance preparation requirement, and any other shutdown requirements that shall be the Contractor’s responsibility to fulfill and comply to.</w:t>
      </w:r>
    </w:p>
    <w:p w14:paraId="0C1EE346" w14:textId="77777777" w:rsidR="00CA2B60" w:rsidRPr="00CA2B60" w:rsidRDefault="00CA2B60" w:rsidP="00877B3E">
      <w:pPr>
        <w:pStyle w:val="ListNumber2"/>
        <w:rPr>
          <w:highlight w:val="green"/>
        </w:rPr>
      </w:pPr>
      <w:r w:rsidRPr="00CA2B60">
        <w:rPr>
          <w:highlight w:val="green"/>
        </w:rPr>
        <w:t>The Contractor shall arrange for a second facility walkthrough with the Engineer and the Owner, as required, to be conducted forty-eight (48) hours before the Shutdown Date.</w:t>
      </w:r>
    </w:p>
    <w:p w14:paraId="1801A450" w14:textId="77777777" w:rsidR="00CA2B60" w:rsidRPr="00CA2B60" w:rsidRDefault="00CA2B60" w:rsidP="00877B3E">
      <w:pPr>
        <w:pStyle w:val="ListNumber2"/>
        <w:rPr>
          <w:highlight w:val="green"/>
        </w:rPr>
      </w:pPr>
      <w:r w:rsidRPr="00CA2B60">
        <w:rPr>
          <w:highlight w:val="green"/>
        </w:rPr>
        <w:t>During the second facility walkthrough, the Owner and Engineer shall identify any concerns that could prevent the shutdown.</w:t>
      </w:r>
    </w:p>
    <w:p w14:paraId="1209472A" w14:textId="77777777" w:rsidR="00CA2B60" w:rsidRPr="00CA2B60" w:rsidRDefault="00CA2B60" w:rsidP="00877B3E">
      <w:pPr>
        <w:pStyle w:val="ListNumber2"/>
        <w:rPr>
          <w:highlight w:val="green"/>
        </w:rPr>
      </w:pPr>
      <w:r w:rsidRPr="00CA2B60">
        <w:rPr>
          <w:highlight w:val="green"/>
        </w:rPr>
        <w:t xml:space="preserve">If the Owner and Engineer deem the Shutdown acceptable, the Engineer shall approve and sign the </w:t>
      </w:r>
      <w:r w:rsidRPr="00CA2B60">
        <w:rPr>
          <w:i/>
          <w:highlight w:val="green"/>
        </w:rPr>
        <w:t xml:space="preserve">Water Facility Shutdown Notification Request </w:t>
      </w:r>
      <w:r w:rsidRPr="00CA2B60">
        <w:rPr>
          <w:highlight w:val="green"/>
        </w:rPr>
        <w:t>Form.</w:t>
      </w:r>
    </w:p>
    <w:p w14:paraId="08FBCF48" w14:textId="77777777" w:rsidR="00CA2B60" w:rsidRPr="00CA2B60" w:rsidRDefault="00CA2B60" w:rsidP="00877B3E">
      <w:pPr>
        <w:pStyle w:val="ListNumber2"/>
        <w:rPr>
          <w:highlight w:val="green"/>
        </w:rPr>
      </w:pPr>
      <w:r w:rsidRPr="00CA2B60">
        <w:rPr>
          <w:highlight w:val="green"/>
        </w:rPr>
        <w:t xml:space="preserve">The Contractor shall follow the above steps for each shutdown. </w:t>
      </w:r>
    </w:p>
    <w:p w14:paraId="3F4BB966" w14:textId="77777777" w:rsidR="00CA2B60" w:rsidRPr="00CA2B60" w:rsidRDefault="00CA2B60" w:rsidP="00877B3E">
      <w:pPr>
        <w:pStyle w:val="ListNumber2"/>
        <w:rPr>
          <w:highlight w:val="green"/>
        </w:rPr>
      </w:pPr>
      <w:r w:rsidRPr="00CA2B60">
        <w:rPr>
          <w:highlight w:val="green"/>
        </w:rPr>
        <w:t>The Contractor shall provide two (2) Master Shutdown Calendars:</w:t>
      </w:r>
    </w:p>
    <w:p w14:paraId="57145964" w14:textId="77777777" w:rsidR="00CA2B60" w:rsidRPr="00877B3E" w:rsidRDefault="00CA2B60" w:rsidP="00877B3E">
      <w:pPr>
        <w:pStyle w:val="ListNumber3"/>
        <w:numPr>
          <w:ilvl w:val="0"/>
          <w:numId w:val="26"/>
        </w:numPr>
        <w:rPr>
          <w:highlight w:val="green"/>
        </w:rPr>
      </w:pPr>
      <w:r w:rsidRPr="00877B3E">
        <w:rPr>
          <w:highlight w:val="green"/>
        </w:rPr>
        <w:t>Calendars will have the scheduled shutdown date, affected processes, area, and duration of shutdown.</w:t>
      </w:r>
    </w:p>
    <w:p w14:paraId="42B63B47" w14:textId="77777777" w:rsidR="00CA2B60" w:rsidRPr="00CA2B60" w:rsidRDefault="00CA2B60" w:rsidP="00877B3E">
      <w:pPr>
        <w:pStyle w:val="ListNumber3"/>
        <w:rPr>
          <w:highlight w:val="green"/>
        </w:rPr>
      </w:pPr>
      <w:r w:rsidRPr="00CA2B60">
        <w:rPr>
          <w:highlight w:val="green"/>
        </w:rPr>
        <w:t>One calendar will be given to the Owner and provide an overview of planned shutdowns to the Owner.</w:t>
      </w:r>
    </w:p>
    <w:p w14:paraId="640CE67C" w14:textId="77777777" w:rsidR="00CA2B60" w:rsidRPr="00CA2B60" w:rsidRDefault="00CA2B60" w:rsidP="00877B3E">
      <w:pPr>
        <w:pStyle w:val="ListNumber3"/>
        <w:rPr>
          <w:highlight w:val="green"/>
        </w:rPr>
      </w:pPr>
      <w:r w:rsidRPr="00CA2B60">
        <w:rPr>
          <w:highlight w:val="green"/>
        </w:rPr>
        <w:t>The second calendar will be displayed in the Engineers Site office.</w:t>
      </w:r>
    </w:p>
    <w:p w14:paraId="5DF31F20" w14:textId="77777777" w:rsidR="00CA2B60" w:rsidRPr="00CA2B60" w:rsidRDefault="00CA2B60" w:rsidP="00877B3E">
      <w:pPr>
        <w:pStyle w:val="ListNumber3"/>
        <w:rPr>
          <w:highlight w:val="green"/>
        </w:rPr>
      </w:pPr>
      <w:r w:rsidRPr="00CA2B60">
        <w:rPr>
          <w:highlight w:val="green"/>
        </w:rPr>
        <w:t xml:space="preserve">The Contractor shall provide updates to both calendars on a weekly basis incorporating any new approved </w:t>
      </w:r>
      <w:r w:rsidRPr="00CA2B60">
        <w:rPr>
          <w:i/>
          <w:iCs/>
          <w:highlight w:val="green"/>
        </w:rPr>
        <w:t xml:space="preserve">Water Facility Shutdown Notification Request </w:t>
      </w:r>
      <w:r w:rsidRPr="00CA2B60">
        <w:rPr>
          <w:highlight w:val="green"/>
        </w:rPr>
        <w:t>Forms.</w:t>
      </w:r>
    </w:p>
    <w:p w14:paraId="52FE0709" w14:textId="77777777" w:rsidR="00CA2B60" w:rsidRPr="00CA2B60" w:rsidRDefault="00CA2B60" w:rsidP="00877B3E">
      <w:pPr>
        <w:pStyle w:val="ListNumber3"/>
        <w:rPr>
          <w:highlight w:val="green"/>
        </w:rPr>
      </w:pPr>
      <w:r w:rsidRPr="00CA2B60">
        <w:rPr>
          <w:highlight w:val="green"/>
        </w:rPr>
        <w:t xml:space="preserve">The approved </w:t>
      </w:r>
      <w:r w:rsidRPr="00CA2B60">
        <w:rPr>
          <w:i/>
          <w:iCs/>
          <w:highlight w:val="green"/>
        </w:rPr>
        <w:t>Water Facility Shutdown Notification Request</w:t>
      </w:r>
      <w:r w:rsidRPr="00CA2B60">
        <w:rPr>
          <w:highlight w:val="green"/>
        </w:rPr>
        <w:t xml:space="preserve"> Forms shall be kept in a binder, in the Engineers site office.</w:t>
      </w:r>
    </w:p>
    <w:p w14:paraId="7660BA22" w14:textId="78E9B718" w:rsidR="00CA2B60" w:rsidRPr="00CA2B60" w:rsidRDefault="00CA2B60" w:rsidP="00877B3E">
      <w:pPr>
        <w:pStyle w:val="ListNumber"/>
        <w:rPr>
          <w:highlight w:val="green"/>
        </w:rPr>
      </w:pPr>
      <w:r w:rsidRPr="00CA2B60">
        <w:rPr>
          <w:highlight w:val="green"/>
        </w:rPr>
        <w:t xml:space="preserve">The Contractor is to submit a submit the </w:t>
      </w:r>
      <w:r w:rsidRPr="00CA2B60">
        <w:rPr>
          <w:i/>
          <w:iCs/>
          <w:highlight w:val="green"/>
        </w:rPr>
        <w:t>Water Facility Shutdown Notification Request</w:t>
      </w:r>
      <w:r w:rsidRPr="00CA2B60">
        <w:rPr>
          <w:highlight w:val="green"/>
        </w:rPr>
        <w:t xml:space="preserve"> </w:t>
      </w:r>
      <w:r w:rsidRPr="00CA2B60">
        <w:rPr>
          <w:i/>
          <w:iCs/>
          <w:highlight w:val="green"/>
        </w:rPr>
        <w:t>form</w:t>
      </w:r>
      <w:r w:rsidRPr="00CA2B60">
        <w:rPr>
          <w:highlight w:val="green"/>
        </w:rPr>
        <w:t xml:space="preserve"> at least at least ten (10) days before requested power outages date.  The request </w:t>
      </w:r>
      <w:r w:rsidR="004977AE" w:rsidRPr="00CA2B60">
        <w:rPr>
          <w:highlight w:val="green"/>
        </w:rPr>
        <w:t>describes</w:t>
      </w:r>
      <w:r w:rsidRPr="00CA2B60">
        <w:rPr>
          <w:highlight w:val="green"/>
        </w:rPr>
        <w:t xml:space="preserve"> the reason, anticipated length of time, and areas affected by the outage. Provide temporary provisions for continuous power supply to critical facility components.</w:t>
      </w:r>
    </w:p>
    <w:p w14:paraId="77D1B0B2" w14:textId="77777777" w:rsidR="00CA2B60" w:rsidRPr="00877B3E" w:rsidRDefault="00CA2B60" w:rsidP="00877B3E">
      <w:pPr>
        <w:pStyle w:val="ListNumber2"/>
        <w:numPr>
          <w:ilvl w:val="0"/>
          <w:numId w:val="28"/>
        </w:numPr>
        <w:rPr>
          <w:highlight w:val="green"/>
        </w:rPr>
      </w:pPr>
      <w:r w:rsidRPr="00877B3E">
        <w:rPr>
          <w:highlight w:val="green"/>
        </w:rPr>
        <w:lastRenderedPageBreak/>
        <w:t>Schedule and complete connections to existing services within the following time constraints:</w:t>
      </w:r>
    </w:p>
    <w:p w14:paraId="427490BA" w14:textId="77777777" w:rsidR="00CA2B60" w:rsidRPr="00877B3E" w:rsidRDefault="00CA2B60" w:rsidP="00877B3E">
      <w:pPr>
        <w:pStyle w:val="ListNumber3"/>
        <w:numPr>
          <w:ilvl w:val="0"/>
          <w:numId w:val="29"/>
        </w:numPr>
        <w:rPr>
          <w:highlight w:val="green"/>
        </w:rPr>
      </w:pPr>
      <w:r w:rsidRPr="00877B3E">
        <w:rPr>
          <w:highlight w:val="green"/>
        </w:rPr>
        <w:t>Electricity/Power: 8 hours (7 a.m. to 3 p.m.)</w:t>
      </w:r>
    </w:p>
    <w:p w14:paraId="0CE11759" w14:textId="77777777" w:rsidR="00CA2B60" w:rsidRPr="00CA2B60" w:rsidRDefault="00CA2B60" w:rsidP="00877B3E">
      <w:pPr>
        <w:pStyle w:val="ListNumber"/>
        <w:rPr>
          <w:highlight w:val="green"/>
        </w:rPr>
      </w:pPr>
      <w:r w:rsidRPr="00CA2B60">
        <w:rPr>
          <w:highlight w:val="green"/>
        </w:rPr>
        <w:t>Install and maintain bypass facilities and temporary connections required to keep Owner’s facility operations online. Sequences other than those specified will be considered upon written request to Owner and Consultant, provided they afford equivalent continuity of operations.</w:t>
      </w:r>
    </w:p>
    <w:p w14:paraId="32497AC3" w14:textId="77777777" w:rsidR="00CA2B60" w:rsidRPr="00CA2B60" w:rsidRDefault="00CA2B60" w:rsidP="00877B3E">
      <w:pPr>
        <w:pStyle w:val="ListNumber"/>
        <w:rPr>
          <w:highlight w:val="green"/>
        </w:rPr>
      </w:pPr>
      <w:r w:rsidRPr="00CA2B60">
        <w:rPr>
          <w:highlight w:val="green"/>
        </w:rPr>
        <w:t>Do not proceed with Work affecting a facility’s operation without obtaining Owner’s and Consultant’s advance approval of the need for and duration of such Work.</w:t>
      </w:r>
    </w:p>
    <w:p w14:paraId="47F764FA" w14:textId="77777777" w:rsidR="00CA2B60" w:rsidRPr="00CA2B60" w:rsidRDefault="00CA2B60" w:rsidP="00877B3E">
      <w:pPr>
        <w:pStyle w:val="ListNumber"/>
        <w:rPr>
          <w:highlight w:val="green"/>
        </w:rPr>
      </w:pPr>
      <w:r w:rsidRPr="00CA2B60">
        <w:rPr>
          <w:highlight w:val="green"/>
        </w:rPr>
        <w:t>Relocation of existing facilities:</w:t>
      </w:r>
    </w:p>
    <w:p w14:paraId="78E9B85D" w14:textId="77777777" w:rsidR="00CA2B60" w:rsidRPr="00877B3E" w:rsidRDefault="00CA2B60" w:rsidP="00877B3E">
      <w:pPr>
        <w:pStyle w:val="ListNumber2"/>
        <w:numPr>
          <w:ilvl w:val="0"/>
          <w:numId w:val="30"/>
        </w:numPr>
        <w:rPr>
          <w:highlight w:val="green"/>
        </w:rPr>
      </w:pPr>
      <w:r w:rsidRPr="00877B3E">
        <w:rPr>
          <w:highlight w:val="green"/>
        </w:rPr>
        <w:t>During construction, it is expected that minor relocations of Work will be necessary.</w:t>
      </w:r>
    </w:p>
    <w:p w14:paraId="3952B70E" w14:textId="77777777" w:rsidR="00CA2B60" w:rsidRPr="00CA2B60" w:rsidRDefault="00CA2B60" w:rsidP="00877B3E">
      <w:pPr>
        <w:pStyle w:val="ListNumber2"/>
        <w:rPr>
          <w:highlight w:val="green"/>
        </w:rPr>
      </w:pPr>
      <w:r w:rsidRPr="00CA2B60">
        <w:rPr>
          <w:highlight w:val="green"/>
        </w:rPr>
        <w:t>Provide complete relocation of existing structures and Underground Facilities, including piping, utilities, equipment, structures, electrical conduit wiring, electrical duct bank, and other necessary items.</w:t>
      </w:r>
    </w:p>
    <w:p w14:paraId="354563E3" w14:textId="77777777" w:rsidR="00CA2B60" w:rsidRPr="00CA2B60" w:rsidRDefault="00CA2B60" w:rsidP="00877B3E">
      <w:pPr>
        <w:pStyle w:val="ListNumber2"/>
        <w:rPr>
          <w:highlight w:val="green"/>
        </w:rPr>
      </w:pPr>
      <w:r w:rsidRPr="00CA2B60">
        <w:rPr>
          <w:highlight w:val="green"/>
        </w:rPr>
        <w:t>Use only new materials for relocated facility. Match materials of existing facility, unless otherwise shown or specified.</w:t>
      </w:r>
    </w:p>
    <w:p w14:paraId="4215C019" w14:textId="77777777" w:rsidR="00CA2B60" w:rsidRPr="00CA2B60" w:rsidRDefault="00CA2B60" w:rsidP="00877B3E">
      <w:pPr>
        <w:pStyle w:val="ListNumber2"/>
        <w:rPr>
          <w:highlight w:val="green"/>
        </w:rPr>
      </w:pPr>
      <w:r w:rsidRPr="00CA2B60">
        <w:rPr>
          <w:highlight w:val="green"/>
        </w:rPr>
        <w:t>Perform relocations to minimize downtime of existing facilities.</w:t>
      </w:r>
    </w:p>
    <w:p w14:paraId="5777679B" w14:textId="77777777" w:rsidR="00CA2B60" w:rsidRPr="00CA2B60" w:rsidRDefault="00CA2B60" w:rsidP="00877B3E">
      <w:pPr>
        <w:pStyle w:val="ListNumber2"/>
        <w:rPr>
          <w:highlight w:val="green"/>
        </w:rPr>
      </w:pPr>
      <w:r w:rsidRPr="00CA2B60">
        <w:rPr>
          <w:highlight w:val="green"/>
        </w:rPr>
        <w:t xml:space="preserve">Install new portions of existing facilities in their relocated position prior to removal of existing facilities, unless otherwise accepted by </w:t>
      </w:r>
      <w:proofErr w:type="gramStart"/>
      <w:r w:rsidRPr="00CA2B60">
        <w:rPr>
          <w:highlight w:val="green"/>
        </w:rPr>
        <w:t>Consultant</w:t>
      </w:r>
      <w:proofErr w:type="gramEnd"/>
      <w:r w:rsidRPr="00CA2B60">
        <w:rPr>
          <w:highlight w:val="green"/>
        </w:rPr>
        <w:t>.</w:t>
      </w:r>
    </w:p>
    <w:p w14:paraId="1ACE8E10" w14:textId="77777777" w:rsidR="00CA2B60" w:rsidRPr="00CA2B60" w:rsidRDefault="00CA2B60" w:rsidP="00877B3E">
      <w:pPr>
        <w:pStyle w:val="ListNumber"/>
        <w:rPr>
          <w:highlight w:val="green"/>
        </w:rPr>
      </w:pPr>
      <w:r w:rsidRPr="00CA2B60">
        <w:rPr>
          <w:highlight w:val="green"/>
        </w:rPr>
        <w:t>Issues requiring action by the Owner shall be included in the Contractor’s shut-down plans. Describe the reason, anticipated length of time, and areas affected by the outage in the shut-down plan. Identify temporary means for continuing power, gas, fuel oil, air, and/or water supply as appropriate to critical existing facility components if requested by the Owner and Engineer.</w:t>
      </w:r>
    </w:p>
    <w:p w14:paraId="012CACBF" w14:textId="77777777" w:rsidR="00CA2B60" w:rsidRPr="00CA2B60" w:rsidRDefault="00CA2B60" w:rsidP="00877B3E">
      <w:pPr>
        <w:pStyle w:val="ListNumber"/>
        <w:rPr>
          <w:highlight w:val="green"/>
        </w:rPr>
      </w:pPr>
      <w:r w:rsidRPr="00CA2B60">
        <w:rPr>
          <w:highlight w:val="green"/>
        </w:rPr>
        <w:t>Access to certain parts of the Facility is restricted and the space available for the Contractor’s staging activities is limited. Stage the Work such that access to the Facility is always maintained.</w:t>
      </w:r>
    </w:p>
    <w:p w14:paraId="29EBBFF4" w14:textId="77777777" w:rsidR="00CA2B60" w:rsidRPr="00CA2B60" w:rsidRDefault="00CA2B60" w:rsidP="00877B3E">
      <w:pPr>
        <w:pStyle w:val="ListNumber"/>
        <w:rPr>
          <w:highlight w:val="green"/>
        </w:rPr>
      </w:pPr>
      <w:r w:rsidRPr="00CA2B60">
        <w:rPr>
          <w:highlight w:val="green"/>
        </w:rPr>
        <w:lastRenderedPageBreak/>
        <w:t>Plan and schedule construction activities recognizing that shutdowns of the existing facilities and systems are to be minimized and can only proceed after reaching agreement with the Owner.</w:t>
      </w:r>
    </w:p>
    <w:p w14:paraId="542FBFB1" w14:textId="77777777" w:rsidR="00CA2B60" w:rsidRPr="00CA2B60" w:rsidRDefault="00CA2B60" w:rsidP="00877B3E">
      <w:pPr>
        <w:pStyle w:val="ListNumber"/>
        <w:rPr>
          <w:highlight w:val="green"/>
        </w:rPr>
      </w:pPr>
      <w:r w:rsidRPr="00CA2B60">
        <w:rPr>
          <w:highlight w:val="green"/>
        </w:rPr>
        <w:t>Coordinate the requirements of this Section with all other Specification Sections in Division 1 General Requirements, and with all other applicable specification sections contained herein.</w:t>
      </w:r>
    </w:p>
    <w:p w14:paraId="46D9DCA7" w14:textId="77777777" w:rsidR="00CA2B60" w:rsidRPr="00CA2B60" w:rsidRDefault="00CA2B60" w:rsidP="00877B3E">
      <w:pPr>
        <w:pStyle w:val="ListNumber"/>
        <w:rPr>
          <w:highlight w:val="green"/>
        </w:rPr>
      </w:pPr>
      <w:r w:rsidRPr="00CA2B60">
        <w:rPr>
          <w:highlight w:val="green"/>
        </w:rPr>
        <w:t xml:space="preserve">The Contractor shall coordinate and facilitate confined space entry operations where multiple parties are involved in accordance with O. Reg. 628/05. </w:t>
      </w:r>
    </w:p>
    <w:p w14:paraId="2EF2D1AE" w14:textId="77777777" w:rsidR="00CA2B60" w:rsidRPr="00CA2B60" w:rsidRDefault="00CA2B60" w:rsidP="00877B3E">
      <w:pPr>
        <w:pStyle w:val="ListNumber"/>
        <w:rPr>
          <w:highlight w:val="green"/>
        </w:rPr>
      </w:pPr>
      <w:r w:rsidRPr="00CA2B60">
        <w:rPr>
          <w:highlight w:val="green"/>
        </w:rPr>
        <w:t>When shutdown and/or switch-over of any plant process or electrical systems are required, the Contractor shall coordinate all trades involved. Coordination with Owner shall be through the Engineer, using the Shutdown Notification form attached to the end of this Section. Detailed written sequences are required to be submitted to the Engineer to permit such coordination. Refer to Clause 3.3 for scheduling constraints and limitations of construction.</w:t>
      </w:r>
    </w:p>
    <w:p w14:paraId="3462BFFA" w14:textId="77777777" w:rsidR="00CA2B60" w:rsidRPr="00CA2B60" w:rsidRDefault="00CA2B60" w:rsidP="00877B3E">
      <w:pPr>
        <w:pStyle w:val="ListNumber"/>
        <w:rPr>
          <w:highlight w:val="green"/>
        </w:rPr>
      </w:pPr>
      <w:r w:rsidRPr="00CA2B60">
        <w:rPr>
          <w:highlight w:val="green"/>
        </w:rPr>
        <w:t>There is no guarantee that permission will be granted to take any system offline.</w:t>
      </w:r>
    </w:p>
    <w:p w14:paraId="4B6BA366" w14:textId="77777777" w:rsidR="00CA2B60" w:rsidRPr="00CA2B60" w:rsidRDefault="00CA2B60" w:rsidP="00CA2B60">
      <w:pPr>
        <w:pStyle w:val="Heading2"/>
        <w:keepNext w:val="0"/>
        <w:tabs>
          <w:tab w:val="clear" w:pos="720"/>
        </w:tabs>
        <w:spacing w:after="240"/>
        <w:ind w:left="720" w:hanging="720"/>
        <w:rPr>
          <w:highlight w:val="green"/>
        </w:rPr>
      </w:pPr>
      <w:r w:rsidRPr="00CA2B60">
        <w:rPr>
          <w:highlight w:val="green"/>
        </w:rPr>
        <w:t>Permitted Outages</w:t>
      </w:r>
    </w:p>
    <w:p w14:paraId="7B686820" w14:textId="0C5D08D5" w:rsidR="00CA2B60" w:rsidRPr="00CA2B60" w:rsidRDefault="00CA2B60" w:rsidP="00877B3E">
      <w:pPr>
        <w:pStyle w:val="ListNumber"/>
        <w:rPr>
          <w:highlight w:val="green"/>
        </w:rPr>
      </w:pPr>
      <w:r w:rsidRPr="00CA2B60">
        <w:rPr>
          <w:highlight w:val="green"/>
        </w:rPr>
        <w:t xml:space="preserve">All outages to be coordinated with the Owner and the Owner’s operator.  The following table summarizes the maximum allowable shutdown duration for connections. </w:t>
      </w:r>
    </w:p>
    <w:p w14:paraId="6F6F9F4A" w14:textId="77777777" w:rsidR="00CA2B60" w:rsidRPr="00575BFB" w:rsidRDefault="00CA2B60" w:rsidP="00877B3E">
      <w:pPr>
        <w:pStyle w:val="ListNumber"/>
        <w:rPr>
          <w:highlight w:val="green"/>
        </w:rPr>
      </w:pPr>
      <w:r w:rsidRPr="00575BFB">
        <w:rPr>
          <w:highlight w:val="green"/>
        </w:rPr>
        <w:t xml:space="preserve">The Contractor shall submit a Water Facility Shutdown Notification Request form with this written notice.   </w:t>
      </w:r>
    </w:p>
    <w:p w14:paraId="283EC9E7" w14:textId="77777777" w:rsidR="00CA2B60" w:rsidRPr="00CA2B60" w:rsidRDefault="00CA2B60" w:rsidP="00877B3E">
      <w:pPr>
        <w:pStyle w:val="ListNumber"/>
        <w:rPr>
          <w:highlight w:val="green"/>
        </w:rPr>
      </w:pPr>
      <w:r w:rsidRPr="00CA2B60">
        <w:rPr>
          <w:highlight w:val="green"/>
        </w:rPr>
        <w:t xml:space="preserve">If instructed by the Engineer or the Owner, the Contractor shall immediately put back equipment in service due to the need to </w:t>
      </w:r>
      <w:proofErr w:type="gramStart"/>
      <w:r w:rsidRPr="00CA2B60">
        <w:rPr>
          <w:highlight w:val="green"/>
        </w:rPr>
        <w:t>supply water at all times</w:t>
      </w:r>
      <w:proofErr w:type="gramEnd"/>
      <w:r w:rsidRPr="00CA2B60">
        <w:rPr>
          <w:highlight w:val="green"/>
        </w:rPr>
        <w:t xml:space="preserve"> to the distribution system. </w:t>
      </w: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ermitted Outages Table"/>
        <w:tblDescription w:val="Reference numbers and their descriptions for different types of permitted outages/ shutdowns."/>
      </w:tblPr>
      <w:tblGrid>
        <w:gridCol w:w="1044"/>
        <w:gridCol w:w="8203"/>
      </w:tblGrid>
      <w:tr w:rsidR="00CA2B60" w:rsidRPr="008577E3" w14:paraId="0EB9CD3D" w14:textId="77777777" w:rsidTr="002136E7">
        <w:trPr>
          <w:tblHeader/>
        </w:trPr>
        <w:tc>
          <w:tcPr>
            <w:tcW w:w="1044" w:type="dxa"/>
          </w:tcPr>
          <w:p w14:paraId="6F338DA2" w14:textId="77777777" w:rsidR="00CA2B60" w:rsidRPr="002136E7" w:rsidRDefault="00CA2B60" w:rsidP="002136E7">
            <w:pPr>
              <w:spacing w:after="0" w:line="288" w:lineRule="auto"/>
              <w:jc w:val="center"/>
              <w:rPr>
                <w:rFonts w:cs="Arial"/>
                <w:b/>
              </w:rPr>
            </w:pPr>
            <w:r w:rsidRPr="002136E7">
              <w:rPr>
                <w:rFonts w:cs="Arial"/>
                <w:b/>
              </w:rPr>
              <w:t xml:space="preserve">Ref. No. </w:t>
            </w:r>
          </w:p>
        </w:tc>
        <w:tc>
          <w:tcPr>
            <w:tcW w:w="8203" w:type="dxa"/>
          </w:tcPr>
          <w:p w14:paraId="27CD6C20" w14:textId="77777777" w:rsidR="00CA2B60" w:rsidRPr="00CA2B60" w:rsidRDefault="00CA2B60" w:rsidP="002136E7">
            <w:pPr>
              <w:spacing w:after="0" w:line="288" w:lineRule="auto"/>
              <w:ind w:left="-1298"/>
              <w:jc w:val="center"/>
              <w:rPr>
                <w:rFonts w:cs="Arial"/>
                <w:b/>
                <w:highlight w:val="green"/>
              </w:rPr>
            </w:pPr>
            <w:r w:rsidRPr="00CA2B60">
              <w:rPr>
                <w:rFonts w:cs="Arial"/>
                <w:b/>
                <w:highlight w:val="green"/>
              </w:rPr>
              <w:t xml:space="preserve">Permitted Outages </w:t>
            </w:r>
          </w:p>
        </w:tc>
      </w:tr>
      <w:tr w:rsidR="00CA2B60" w:rsidRPr="008577E3" w14:paraId="5DC0BFD4" w14:textId="77777777" w:rsidTr="002136E7">
        <w:tc>
          <w:tcPr>
            <w:tcW w:w="9247" w:type="dxa"/>
            <w:gridSpan w:val="2"/>
          </w:tcPr>
          <w:p w14:paraId="090346D3" w14:textId="77777777" w:rsidR="00CA2B60" w:rsidRPr="00CA2B60" w:rsidRDefault="00CA2B60" w:rsidP="002136E7">
            <w:pPr>
              <w:spacing w:after="0" w:line="288" w:lineRule="auto"/>
              <w:jc w:val="center"/>
              <w:rPr>
                <w:rFonts w:cs="Arial"/>
                <w:b/>
                <w:highlight w:val="green"/>
                <w:lang w:val="en-US"/>
              </w:rPr>
            </w:pPr>
            <w:r w:rsidRPr="00CA2B60">
              <w:rPr>
                <w:rFonts w:cs="Arial"/>
                <w:b/>
                <w:highlight w:val="green"/>
                <w:lang w:val="en-US"/>
              </w:rPr>
              <w:t>General</w:t>
            </w:r>
          </w:p>
        </w:tc>
      </w:tr>
      <w:tr w:rsidR="00CA2B60" w:rsidRPr="008577E3" w14:paraId="4A1B132A" w14:textId="77777777" w:rsidTr="002136E7">
        <w:tc>
          <w:tcPr>
            <w:tcW w:w="1044" w:type="dxa"/>
          </w:tcPr>
          <w:p w14:paraId="468C042D" w14:textId="77777777" w:rsidR="00CA2B60" w:rsidRPr="002136E7" w:rsidRDefault="00CA2B60" w:rsidP="002136E7">
            <w:pPr>
              <w:spacing w:after="0" w:line="288" w:lineRule="auto"/>
              <w:jc w:val="center"/>
              <w:rPr>
                <w:rFonts w:cs="Arial"/>
                <w:b/>
              </w:rPr>
            </w:pPr>
            <w:r w:rsidRPr="002136E7">
              <w:rPr>
                <w:rFonts w:cs="Arial"/>
                <w:b/>
              </w:rPr>
              <w:t>G1</w:t>
            </w:r>
          </w:p>
        </w:tc>
        <w:tc>
          <w:tcPr>
            <w:tcW w:w="8203" w:type="dxa"/>
            <w:vAlign w:val="center"/>
          </w:tcPr>
          <w:p w14:paraId="04891C3A" w14:textId="77777777" w:rsidR="00CA2B60" w:rsidRPr="00725857" w:rsidRDefault="00CA2B60" w:rsidP="002136E7">
            <w:pPr>
              <w:spacing w:after="0" w:line="288" w:lineRule="auto"/>
              <w:rPr>
                <w:rFonts w:cs="Arial"/>
                <w:i/>
                <w:iCs/>
                <w:color w:val="5F497A" w:themeColor="accent4" w:themeShade="BF"/>
                <w:highlight w:val="green"/>
              </w:rPr>
            </w:pPr>
            <w:r w:rsidRPr="00725857">
              <w:rPr>
                <w:rFonts w:cs="Arial"/>
                <w:i/>
                <w:iCs/>
                <w:color w:val="5F497A" w:themeColor="accent4" w:themeShade="BF"/>
                <w:highlight w:val="green"/>
              </w:rPr>
              <w:t xml:space="preserve">All shutdowns and operator assistance (short or long) require 14 calendar days’ notice with a Water Facility Shutdown Notification Request </w:t>
            </w:r>
            <w:r w:rsidRPr="00725857">
              <w:rPr>
                <w:rFonts w:cs="Arial"/>
                <w:i/>
                <w:iCs/>
                <w:color w:val="5F497A" w:themeColor="accent4" w:themeShade="BF"/>
                <w:highlight w:val="green"/>
              </w:rPr>
              <w:lastRenderedPageBreak/>
              <w:t>application form submitted by the Contractor and approved by operations staff. The form shall be accompanied with the associated contract drawings detailing the work to be completed along with a responsibility table with the following columns:</w:t>
            </w:r>
          </w:p>
          <w:p w14:paraId="1B0C8370" w14:textId="1757D1F4" w:rsidR="00CA2B60" w:rsidRPr="00725857" w:rsidRDefault="00CA2B60" w:rsidP="002136E7">
            <w:pPr>
              <w:keepLines/>
              <w:spacing w:after="0" w:line="288" w:lineRule="auto"/>
              <w:rPr>
                <w:rFonts w:cs="Arial"/>
                <w:i/>
                <w:iCs/>
                <w:color w:val="5F497A" w:themeColor="accent4" w:themeShade="BF"/>
                <w:highlight w:val="green"/>
              </w:rPr>
            </w:pPr>
            <w:r w:rsidRPr="00725857">
              <w:rPr>
                <w:rFonts w:cs="Arial"/>
                <w:i/>
                <w:iCs/>
                <w:color w:val="5F497A" w:themeColor="accent4" w:themeShade="BF"/>
                <w:highlight w:val="green"/>
              </w:rPr>
              <w:t xml:space="preserve">Column 1 – Activity </w:t>
            </w:r>
            <w:r w:rsidR="00343AB7" w:rsidRPr="00725857">
              <w:rPr>
                <w:rFonts w:cs="Arial"/>
                <w:i/>
                <w:iCs/>
                <w:color w:val="5F497A" w:themeColor="accent4" w:themeShade="BF"/>
                <w:highlight w:val="green"/>
              </w:rPr>
              <w:t>No.,</w:t>
            </w:r>
            <w:r w:rsidRPr="00725857">
              <w:rPr>
                <w:rFonts w:cs="Arial"/>
                <w:i/>
                <w:iCs/>
                <w:color w:val="5F497A" w:themeColor="accent4" w:themeShade="BF"/>
                <w:highlight w:val="green"/>
              </w:rPr>
              <w:t xml:space="preserve"> Column 2 – Title of Work </w:t>
            </w:r>
            <w:r w:rsidR="00343AB7" w:rsidRPr="00725857">
              <w:rPr>
                <w:rFonts w:cs="Arial"/>
                <w:i/>
                <w:iCs/>
                <w:color w:val="5F497A" w:themeColor="accent4" w:themeShade="BF"/>
                <w:highlight w:val="green"/>
              </w:rPr>
              <w:t>Activity,</w:t>
            </w:r>
            <w:r w:rsidRPr="00725857">
              <w:rPr>
                <w:rFonts w:cs="Arial"/>
                <w:i/>
                <w:iCs/>
                <w:color w:val="5F497A" w:themeColor="accent4" w:themeShade="BF"/>
                <w:highlight w:val="green"/>
              </w:rPr>
              <w:t xml:space="preserve"> Column 3 – Responsible party performing the work, Column 4 – Date of </w:t>
            </w:r>
            <w:proofErr w:type="gramStart"/>
            <w:r w:rsidRPr="00725857">
              <w:rPr>
                <w:rFonts w:cs="Arial"/>
                <w:i/>
                <w:iCs/>
                <w:color w:val="5F497A" w:themeColor="accent4" w:themeShade="BF"/>
                <w:highlight w:val="green"/>
              </w:rPr>
              <w:t>Work ,</w:t>
            </w:r>
            <w:proofErr w:type="gramEnd"/>
            <w:r w:rsidRPr="00725857">
              <w:rPr>
                <w:rFonts w:cs="Arial"/>
                <w:i/>
                <w:iCs/>
                <w:color w:val="5F497A" w:themeColor="accent4" w:themeShade="BF"/>
                <w:highlight w:val="green"/>
              </w:rPr>
              <w:t xml:space="preserve"> Column 5 – Duration of Work, Column 6 – Description of Work to be Completed, Column 7 – Work Area(s) affected by Construction Activities.</w:t>
            </w:r>
          </w:p>
        </w:tc>
      </w:tr>
      <w:tr w:rsidR="00CA2B60" w:rsidRPr="008577E3" w14:paraId="334B6B6C" w14:textId="77777777" w:rsidTr="002136E7">
        <w:tc>
          <w:tcPr>
            <w:tcW w:w="1044" w:type="dxa"/>
            <w:vAlign w:val="center"/>
          </w:tcPr>
          <w:p w14:paraId="0BBB03EF" w14:textId="77777777" w:rsidR="00CA2B60" w:rsidRPr="002136E7" w:rsidRDefault="00CA2B60" w:rsidP="002136E7">
            <w:pPr>
              <w:spacing w:after="0" w:line="288" w:lineRule="auto"/>
              <w:jc w:val="center"/>
              <w:rPr>
                <w:rFonts w:cs="Arial"/>
                <w:b/>
              </w:rPr>
            </w:pPr>
            <w:r w:rsidRPr="002136E7">
              <w:rPr>
                <w:rFonts w:cs="Arial"/>
                <w:b/>
              </w:rPr>
              <w:lastRenderedPageBreak/>
              <w:t>G2</w:t>
            </w:r>
          </w:p>
        </w:tc>
        <w:tc>
          <w:tcPr>
            <w:tcW w:w="8203" w:type="dxa"/>
            <w:vAlign w:val="center"/>
          </w:tcPr>
          <w:p w14:paraId="20929ADA" w14:textId="77777777" w:rsidR="00CA2B60" w:rsidRPr="00725857" w:rsidRDefault="00CA2B60" w:rsidP="002136E7">
            <w:pPr>
              <w:spacing w:after="0" w:line="288" w:lineRule="auto"/>
              <w:rPr>
                <w:rFonts w:cs="Arial"/>
                <w:i/>
                <w:iCs/>
                <w:color w:val="5F497A" w:themeColor="accent4" w:themeShade="BF"/>
                <w:highlight w:val="green"/>
              </w:rPr>
            </w:pPr>
            <w:r w:rsidRPr="00725857">
              <w:rPr>
                <w:rFonts w:cs="Arial"/>
                <w:i/>
                <w:iCs/>
                <w:color w:val="5F497A" w:themeColor="accent4" w:themeShade="BF"/>
                <w:highlight w:val="green"/>
              </w:rPr>
              <w:t xml:space="preserve">No Request for Operational Assistance, RFIs, shop drawings and no commissioning activities shall occur for the two-week holiday period (approximately December 17 to January 2) of any year, or on </w:t>
            </w:r>
            <w:proofErr w:type="gramStart"/>
            <w:r w:rsidRPr="00725857">
              <w:rPr>
                <w:rFonts w:cs="Arial"/>
                <w:i/>
                <w:iCs/>
                <w:color w:val="5F497A" w:themeColor="accent4" w:themeShade="BF"/>
                <w:highlight w:val="green"/>
              </w:rPr>
              <w:t>Region</w:t>
            </w:r>
            <w:proofErr w:type="gramEnd"/>
            <w:r w:rsidRPr="00725857">
              <w:rPr>
                <w:rFonts w:cs="Arial"/>
                <w:i/>
                <w:iCs/>
                <w:color w:val="5F497A" w:themeColor="accent4" w:themeShade="BF"/>
                <w:highlight w:val="green"/>
              </w:rPr>
              <w:t xml:space="preserve"> observed holidays.  </w:t>
            </w:r>
          </w:p>
        </w:tc>
      </w:tr>
      <w:tr w:rsidR="00CA2B60" w:rsidRPr="008577E3" w14:paraId="54DC077F" w14:textId="77777777" w:rsidTr="002136E7">
        <w:trPr>
          <w:trHeight w:val="458"/>
        </w:trPr>
        <w:tc>
          <w:tcPr>
            <w:tcW w:w="1044" w:type="dxa"/>
            <w:vAlign w:val="center"/>
          </w:tcPr>
          <w:p w14:paraId="6F64D9FC" w14:textId="77777777" w:rsidR="00CA2B60" w:rsidRPr="002136E7" w:rsidRDefault="00CA2B60" w:rsidP="002136E7">
            <w:pPr>
              <w:spacing w:after="0" w:line="288" w:lineRule="auto"/>
              <w:jc w:val="center"/>
              <w:rPr>
                <w:rFonts w:cs="Arial"/>
                <w:b/>
              </w:rPr>
            </w:pPr>
            <w:r w:rsidRPr="002136E7">
              <w:rPr>
                <w:rFonts w:cs="Arial"/>
                <w:b/>
              </w:rPr>
              <w:t>G3</w:t>
            </w:r>
          </w:p>
        </w:tc>
        <w:tc>
          <w:tcPr>
            <w:tcW w:w="8203" w:type="dxa"/>
            <w:vAlign w:val="center"/>
          </w:tcPr>
          <w:p w14:paraId="0B0B8AE4" w14:textId="77777777" w:rsidR="00CA2B60" w:rsidRPr="00725857" w:rsidRDefault="00CA2B60" w:rsidP="002136E7">
            <w:pPr>
              <w:spacing w:after="0" w:line="288" w:lineRule="auto"/>
              <w:rPr>
                <w:rFonts w:cs="Arial"/>
                <w:bCs/>
                <w:i/>
                <w:iCs/>
                <w:color w:val="5F497A" w:themeColor="accent4" w:themeShade="BF"/>
                <w:highlight w:val="green"/>
              </w:rPr>
            </w:pPr>
            <w:r w:rsidRPr="00725857">
              <w:rPr>
                <w:rFonts w:cs="Arial"/>
                <w:bCs/>
                <w:i/>
                <w:iCs/>
                <w:color w:val="5F497A" w:themeColor="accent4" w:themeShade="BF"/>
                <w:highlight w:val="green"/>
              </w:rPr>
              <w:t>All commissioning shall occur between Tuesdays and Thursdays.</w:t>
            </w:r>
          </w:p>
        </w:tc>
      </w:tr>
      <w:tr w:rsidR="00CA2B60" w:rsidRPr="008577E3" w14:paraId="039E4098" w14:textId="77777777" w:rsidTr="002136E7">
        <w:tc>
          <w:tcPr>
            <w:tcW w:w="1044" w:type="dxa"/>
            <w:vAlign w:val="center"/>
          </w:tcPr>
          <w:p w14:paraId="18187598" w14:textId="77777777" w:rsidR="00CA2B60" w:rsidRPr="002136E7" w:rsidRDefault="00CA2B60" w:rsidP="002136E7">
            <w:pPr>
              <w:spacing w:after="0" w:line="288" w:lineRule="auto"/>
              <w:jc w:val="center"/>
              <w:rPr>
                <w:rFonts w:cs="Arial"/>
                <w:b/>
              </w:rPr>
            </w:pPr>
            <w:r w:rsidRPr="002136E7">
              <w:rPr>
                <w:rFonts w:cs="Arial"/>
                <w:b/>
              </w:rPr>
              <w:t>G4</w:t>
            </w:r>
          </w:p>
        </w:tc>
        <w:tc>
          <w:tcPr>
            <w:tcW w:w="8203" w:type="dxa"/>
            <w:vAlign w:val="center"/>
          </w:tcPr>
          <w:p w14:paraId="7D64159E" w14:textId="77777777" w:rsidR="00CA2B60" w:rsidRPr="00725857" w:rsidRDefault="00CA2B60" w:rsidP="002136E7">
            <w:pPr>
              <w:spacing w:after="0" w:line="288" w:lineRule="auto"/>
              <w:rPr>
                <w:rFonts w:cs="Arial"/>
                <w:i/>
                <w:iCs/>
                <w:color w:val="5F497A" w:themeColor="accent4" w:themeShade="BF"/>
                <w:highlight w:val="green"/>
              </w:rPr>
            </w:pPr>
            <w:r w:rsidRPr="00725857">
              <w:rPr>
                <w:rFonts w:cs="Arial"/>
                <w:i/>
                <w:iCs/>
                <w:color w:val="5F497A" w:themeColor="accent4" w:themeShade="BF"/>
                <w:highlight w:val="green"/>
              </w:rPr>
              <w:t xml:space="preserve">Shutdown to existing power and communication panels shall be allowed a maximum of eight (8) hours each time.  </w:t>
            </w:r>
          </w:p>
        </w:tc>
      </w:tr>
      <w:tr w:rsidR="00CA2B60" w:rsidRPr="008577E3" w14:paraId="2DDC7EB1" w14:textId="77777777" w:rsidTr="002136E7">
        <w:tc>
          <w:tcPr>
            <w:tcW w:w="1044" w:type="dxa"/>
            <w:vAlign w:val="center"/>
          </w:tcPr>
          <w:p w14:paraId="6920B3CD" w14:textId="77777777" w:rsidR="00CA2B60" w:rsidRPr="002136E7" w:rsidRDefault="00CA2B60" w:rsidP="002136E7">
            <w:pPr>
              <w:spacing w:after="0" w:line="288" w:lineRule="auto"/>
              <w:jc w:val="center"/>
              <w:rPr>
                <w:rFonts w:cs="Arial"/>
                <w:b/>
              </w:rPr>
            </w:pPr>
            <w:r w:rsidRPr="002136E7">
              <w:rPr>
                <w:rFonts w:cs="Arial"/>
                <w:b/>
              </w:rPr>
              <w:t>G5</w:t>
            </w:r>
          </w:p>
        </w:tc>
        <w:tc>
          <w:tcPr>
            <w:tcW w:w="8203" w:type="dxa"/>
            <w:vAlign w:val="center"/>
          </w:tcPr>
          <w:p w14:paraId="269E9C3C" w14:textId="77777777" w:rsidR="00CA2B60" w:rsidRPr="00725857" w:rsidRDefault="00CA2B60" w:rsidP="002136E7">
            <w:pPr>
              <w:spacing w:after="0" w:line="288" w:lineRule="auto"/>
              <w:rPr>
                <w:rFonts w:cs="Arial"/>
                <w:i/>
                <w:iCs/>
                <w:color w:val="5F497A" w:themeColor="accent4" w:themeShade="BF"/>
                <w:highlight w:val="green"/>
              </w:rPr>
            </w:pPr>
            <w:r w:rsidRPr="00725857">
              <w:rPr>
                <w:rFonts w:cs="Arial"/>
                <w:i/>
                <w:iCs/>
                <w:color w:val="5F497A" w:themeColor="accent4" w:themeShade="BF"/>
                <w:highlight w:val="green"/>
              </w:rPr>
              <w:t xml:space="preserve">The entire plant is allowed to be shut down for a maximum eight (8) hours duration and only a total of eight (8) times during October 15 to May 15 annually.  </w:t>
            </w:r>
          </w:p>
        </w:tc>
      </w:tr>
      <w:tr w:rsidR="00CA2B60" w:rsidRPr="008577E3" w14:paraId="4BFF787A" w14:textId="77777777" w:rsidTr="002136E7">
        <w:trPr>
          <w:trHeight w:val="512"/>
        </w:trPr>
        <w:tc>
          <w:tcPr>
            <w:tcW w:w="1044" w:type="dxa"/>
          </w:tcPr>
          <w:p w14:paraId="7EF51E6B" w14:textId="77777777" w:rsidR="00CA2B60" w:rsidRPr="002136E7" w:rsidRDefault="00CA2B60" w:rsidP="002136E7">
            <w:pPr>
              <w:spacing w:after="0" w:line="288" w:lineRule="auto"/>
              <w:jc w:val="center"/>
              <w:rPr>
                <w:rFonts w:cs="Arial"/>
                <w:b/>
              </w:rPr>
            </w:pPr>
            <w:r w:rsidRPr="002136E7">
              <w:rPr>
                <w:rFonts w:cs="Arial"/>
                <w:b/>
              </w:rPr>
              <w:t>G6</w:t>
            </w:r>
          </w:p>
        </w:tc>
        <w:tc>
          <w:tcPr>
            <w:tcW w:w="8203" w:type="dxa"/>
          </w:tcPr>
          <w:p w14:paraId="1C9CF213" w14:textId="77777777" w:rsidR="00CA2B60" w:rsidRPr="00CA2B60" w:rsidRDefault="00CA2B60" w:rsidP="002136E7">
            <w:pPr>
              <w:spacing w:after="0" w:line="288" w:lineRule="auto"/>
              <w:rPr>
                <w:rFonts w:cs="Arial"/>
                <w:i/>
                <w:iCs/>
                <w:highlight w:val="green"/>
              </w:rPr>
            </w:pPr>
            <w:r w:rsidRPr="00725857">
              <w:rPr>
                <w:rFonts w:cs="Arial"/>
                <w:i/>
                <w:iCs/>
                <w:color w:val="244061" w:themeColor="accent1" w:themeShade="80"/>
                <w:highlight w:val="green"/>
              </w:rPr>
              <w:t>All shutdowns need to be coordinated such that they do not occur during a peak demand period and/or during a drought in the summer and/or when other infrastructure is out-of-service (e.g., for repairs).</w:t>
            </w:r>
          </w:p>
        </w:tc>
      </w:tr>
    </w:tbl>
    <w:p w14:paraId="4B4D49B3" w14:textId="77777777" w:rsidR="004F2F5B" w:rsidRPr="00313D95" w:rsidRDefault="004F2F5B" w:rsidP="004F2F5B">
      <w:pPr>
        <w:pStyle w:val="Heading2"/>
      </w:pPr>
      <w:r w:rsidRPr="00313D95">
        <w:t>Protection, soundness, and repair of new construction</w:t>
      </w:r>
      <w:bookmarkEnd w:id="13"/>
      <w:bookmarkEnd w:id="14"/>
    </w:p>
    <w:p w14:paraId="6F112B1F" w14:textId="77777777" w:rsidR="004F2F5B" w:rsidRPr="00313D95" w:rsidRDefault="004F2F5B" w:rsidP="004F2F5B">
      <w:pPr>
        <w:pStyle w:val="ListNumber"/>
      </w:pPr>
      <w:r w:rsidRPr="00313D95">
        <w:t>Protect newly constructed work from damage. Prevent heavy loading of newly constructed work and repair damage. Construct works watertight and correct rejected work.</w:t>
      </w:r>
    </w:p>
    <w:p w14:paraId="00B02EF7" w14:textId="64ADFD54" w:rsidR="004F2F5B" w:rsidRPr="00313D95" w:rsidRDefault="004F2F5B" w:rsidP="004F2F5B">
      <w:pPr>
        <w:pStyle w:val="ListNumber"/>
      </w:pPr>
      <w:r w:rsidRPr="00313D95">
        <w:t>If, in the final inspection, deficiencies are found, repair or replace defective work. Be responsible for satisfactory maintenance and repair of work undertaken for the specified warranty period. Protect</w:t>
      </w:r>
      <w:r w:rsidR="00D0389A">
        <w:t>, maintain</w:t>
      </w:r>
      <w:r w:rsidRPr="00313D95">
        <w:t xml:space="preserve"> and store equipment supplied under this Contract.</w:t>
      </w:r>
    </w:p>
    <w:p w14:paraId="02066006" w14:textId="28175967" w:rsidR="004F2F5B" w:rsidRDefault="004F2F5B" w:rsidP="004F2F5B">
      <w:pPr>
        <w:pStyle w:val="Heading2"/>
      </w:pPr>
      <w:r>
        <w:t>Working hours</w:t>
      </w:r>
    </w:p>
    <w:p w14:paraId="56624162" w14:textId="77777777" w:rsidR="00343AB7" w:rsidRPr="00343AB7" w:rsidRDefault="00343AB7" w:rsidP="00343AB7">
      <w:pPr>
        <w:pStyle w:val="Heading3"/>
        <w:numPr>
          <w:ilvl w:val="0"/>
          <w:numId w:val="0"/>
        </w:numPr>
        <w:ind w:left="1440"/>
        <w:rPr>
          <w:lang w:val="en-CA" w:eastAsia="en-CA"/>
        </w:rPr>
      </w:pPr>
    </w:p>
    <w:p w14:paraId="37BA43DC" w14:textId="77777777" w:rsidR="00B8264A" w:rsidRPr="00B8264A" w:rsidRDefault="00B8264A" w:rsidP="00B8264A">
      <w:pPr>
        <w:pStyle w:val="CommentText"/>
        <w:rPr>
          <w:highlight w:val="green"/>
          <w:lang w:eastAsia="en-CA"/>
        </w:rPr>
      </w:pPr>
      <w:r w:rsidRPr="00B8264A">
        <w:rPr>
          <w:highlight w:val="green"/>
          <w:lang w:eastAsia="en-CA"/>
        </w:rPr>
        <w:lastRenderedPageBreak/>
        <w:t>SPEC. NOTE:</w:t>
      </w:r>
    </w:p>
    <w:p w14:paraId="22CD8742" w14:textId="5387B03E" w:rsidR="00B8264A" w:rsidRPr="00B8264A" w:rsidRDefault="00B8264A" w:rsidP="00B8264A">
      <w:pPr>
        <w:pStyle w:val="CommentText"/>
        <w:rPr>
          <w:lang w:eastAsia="en-CA"/>
        </w:rPr>
      </w:pPr>
      <w:r>
        <w:rPr>
          <w:highlight w:val="green"/>
          <w:lang w:eastAsia="en-CA"/>
        </w:rPr>
        <w:t xml:space="preserve">Check with Operations staff at the </w:t>
      </w:r>
      <w:proofErr w:type="gramStart"/>
      <w:r>
        <w:rPr>
          <w:highlight w:val="green"/>
          <w:lang w:eastAsia="en-CA"/>
        </w:rPr>
        <w:t>particular facility</w:t>
      </w:r>
      <w:proofErr w:type="gramEnd"/>
      <w:r>
        <w:rPr>
          <w:highlight w:val="green"/>
          <w:lang w:eastAsia="en-CA"/>
        </w:rPr>
        <w:t xml:space="preserve"> to identify normal working hours.</w:t>
      </w:r>
    </w:p>
    <w:p w14:paraId="499E72B0" w14:textId="5A686846" w:rsidR="004F2F5B" w:rsidRDefault="004F2F5B" w:rsidP="004F2F5B">
      <w:pPr>
        <w:pStyle w:val="ListNumber"/>
      </w:pPr>
      <w:r>
        <w:t xml:space="preserve">Normal working hours for the Contractor shall be between the hours of </w:t>
      </w:r>
      <w:r w:rsidR="00343AB7" w:rsidRPr="007A20AA">
        <w:rPr>
          <w:highlight w:val="green"/>
        </w:rPr>
        <w:t>x: xx</w:t>
      </w:r>
      <w:r>
        <w:t xml:space="preserve"> a.m. and </w:t>
      </w:r>
      <w:r w:rsidR="00343AB7" w:rsidRPr="007A20AA">
        <w:rPr>
          <w:highlight w:val="green"/>
        </w:rPr>
        <w:t>x</w:t>
      </w:r>
      <w:r w:rsidR="00343AB7">
        <w:rPr>
          <w:highlight w:val="green"/>
        </w:rPr>
        <w:t>:</w:t>
      </w:r>
      <w:r w:rsidR="00343AB7" w:rsidRPr="007A20AA">
        <w:rPr>
          <w:highlight w:val="green"/>
        </w:rPr>
        <w:t xml:space="preserve"> xx</w:t>
      </w:r>
      <w:r>
        <w:t xml:space="preserve"> p.m. on any </w:t>
      </w:r>
      <w:r w:rsidR="00343AB7">
        <w:t>weekday</w:t>
      </w:r>
      <w:r>
        <w:t>, excluding Statutory Holidays, providing that they so conduct their operations as not to create a nuisance or disturb the peace unnecessarily and providing such hours meet with the approval of the Owner and the Lower Tier Municipality. Whenever the Contractor desires to work outside normal working hours as established by past performance, the Contractor shall request such change by Notice in Writing and obtain the written authorization of the Owner for such change, at least 48 hours prior to the contemplates change in operations.</w:t>
      </w:r>
    </w:p>
    <w:p w14:paraId="5EA2AB3A" w14:textId="77777777" w:rsidR="004F2F5B" w:rsidRDefault="004F2F5B" w:rsidP="004F2F5B">
      <w:pPr>
        <w:pStyle w:val="ListNumber"/>
      </w:pPr>
      <w:r>
        <w:t>No Saturday or Sunday work will be permitted, except in the case of emergency, and then only with the written authorization of the Consultant and to such extent as the Consultant may judge to be necessary.</w:t>
      </w:r>
    </w:p>
    <w:p w14:paraId="218FC722" w14:textId="476A8328" w:rsidR="004F2F5B" w:rsidRDefault="004F2F5B" w:rsidP="004F2F5B">
      <w:pPr>
        <w:pStyle w:val="ListNumber"/>
      </w:pPr>
      <w:r>
        <w:t xml:space="preserve">The Owner’s approval is required for any work on </w:t>
      </w:r>
      <w:proofErr w:type="gramStart"/>
      <w:r>
        <w:t>Region</w:t>
      </w:r>
      <w:proofErr w:type="gramEnd"/>
      <w:r>
        <w:t xml:space="preserve"> designated holidays and this approval if given needs to be obtained by the Contractor a minimum of five working days before the holiday. The Contractor shall, as far as possible, refrain from work on days which are designated holidays recognized by the Owner. Designated holidays include</w:t>
      </w:r>
      <w:r w:rsidR="00D75358">
        <w:t xml:space="preserve"> Family Day,</w:t>
      </w:r>
      <w:r>
        <w:t xml:space="preserve"> Easter Monday, Civic Holiday, </w:t>
      </w:r>
      <w:r w:rsidR="00FB3D35">
        <w:t xml:space="preserve">National Day for Truth and Reconciliation, </w:t>
      </w:r>
      <w:r>
        <w:t xml:space="preserve">Remembrance Day, the afternoon of Christmas Eve and the afternoon of New Year’s Eve. If the Contractor desires to work on any designated holiday, </w:t>
      </w:r>
      <w:r w:rsidR="00FB3D35">
        <w:t>they</w:t>
      </w:r>
      <w:r>
        <w:t xml:space="preserve"> shall give the Owner Request in Writing at least four Working Days in advance of such holiday, stating those places where work will be conducted. If the Contractor fails to give Request in Writing in advance of any holiday, such failure shall be considered as an indication that no work requiring the presence of the Consultant or the Owner’s representative is to be performed by the Contractor on such a holiday.</w:t>
      </w:r>
    </w:p>
    <w:p w14:paraId="23D72EE2" w14:textId="77777777" w:rsidR="004F2F5B" w:rsidRDefault="004F2F5B" w:rsidP="004F2F5B">
      <w:pPr>
        <w:pStyle w:val="ListNumber"/>
      </w:pPr>
      <w:r>
        <w:t xml:space="preserve">The Owner shall have the right to order the Contractor to perform any part of the Work outside of normal working hours as specified above, whenever, in the judgement of the Owner, it may be necessary or expedient, to do so </w:t>
      </w:r>
      <w:proofErr w:type="gramStart"/>
      <w:r>
        <w:t>in order to</w:t>
      </w:r>
      <w:proofErr w:type="gramEnd"/>
      <w:r>
        <w:t xml:space="preserve"> maintain essential services to the Owner’s customers or to maintain traffic on public roadways. Unless such requirement is specified in the Contract Documents, such change shall be </w:t>
      </w:r>
      <w:r>
        <w:lastRenderedPageBreak/>
        <w:t>administered in accordance with Part 6 of the General Conditions – Changes in the Work.</w:t>
      </w:r>
    </w:p>
    <w:p w14:paraId="112E4B2D" w14:textId="77777777" w:rsidR="004F2F5B" w:rsidRDefault="004F2F5B" w:rsidP="004F2F5B">
      <w:pPr>
        <w:pStyle w:val="Heading2"/>
      </w:pPr>
      <w:r>
        <w:t>Basis of payment</w:t>
      </w:r>
    </w:p>
    <w:p w14:paraId="3806C43B" w14:textId="77777777" w:rsidR="004F2F5B" w:rsidRDefault="004F2F5B" w:rsidP="004F2F5B">
      <w:pPr>
        <w:pStyle w:val="ListNumber"/>
      </w:pPr>
      <w:r>
        <w:t>The lump sum bid price for this Section shall be full compensation for all labour, equipment and materials for compliance with the requirements of this Section.</w:t>
      </w:r>
    </w:p>
    <w:p w14:paraId="76A2DED3" w14:textId="77777777" w:rsidR="004F2F5B" w:rsidRDefault="004F2F5B" w:rsidP="004F2F5B">
      <w:pPr>
        <w:pStyle w:val="Heading2"/>
      </w:pPr>
      <w:r>
        <w:t>Submittals</w:t>
      </w:r>
      <w:bookmarkEnd w:id="11"/>
      <w:bookmarkEnd w:id="12"/>
    </w:p>
    <w:p w14:paraId="614B4B39" w14:textId="77777777" w:rsidR="004F2F5B" w:rsidRDefault="004F2F5B" w:rsidP="004F2F5B">
      <w:pPr>
        <w:pStyle w:val="ListNumber"/>
      </w:pPr>
      <w:r>
        <w:t>Informational:</w:t>
      </w:r>
    </w:p>
    <w:p w14:paraId="2091AC3D" w14:textId="77777777" w:rsidR="004F2F5B" w:rsidRPr="00E61F97" w:rsidRDefault="004F2F5B" w:rsidP="00877B3E">
      <w:pPr>
        <w:pStyle w:val="ListNumber2"/>
        <w:numPr>
          <w:ilvl w:val="0"/>
          <w:numId w:val="8"/>
        </w:numPr>
      </w:pPr>
      <w:r w:rsidRPr="00E61F97">
        <w:t>Statement of Qualification (SOQ) for la</w:t>
      </w:r>
      <w:r>
        <w:t>nd surveyor or civil engineer.</w:t>
      </w:r>
    </w:p>
    <w:p w14:paraId="0F897488" w14:textId="77777777" w:rsidR="004F2F5B" w:rsidRPr="00E61F97" w:rsidRDefault="004F2F5B" w:rsidP="00B641C9">
      <w:pPr>
        <w:pStyle w:val="ListNumber2"/>
      </w:pPr>
      <w:r w:rsidRPr="00E61F97">
        <w:t>Photographs:</w:t>
      </w:r>
      <w:r>
        <w:t xml:space="preserve"> Digital Images: Submit</w:t>
      </w:r>
      <w:r w:rsidRPr="00E61F97">
        <w:t xml:space="preserve"> within </w:t>
      </w:r>
      <w:r>
        <w:t>five Working Days</w:t>
      </w:r>
      <w:r w:rsidRPr="00E61F97">
        <w:t xml:space="preserve"> of being taken.</w:t>
      </w:r>
    </w:p>
    <w:p w14:paraId="27484D1D" w14:textId="77777777" w:rsidR="004F2F5B" w:rsidRDefault="004F2F5B" w:rsidP="004F2F5B">
      <w:pPr>
        <w:pStyle w:val="Heading2"/>
      </w:pPr>
      <w:bookmarkStart w:id="15" w:name="_Toc326741306"/>
      <w:bookmarkStart w:id="16" w:name="_Toc326743384"/>
      <w:bookmarkStart w:id="17" w:name="_Toc330014178"/>
      <w:bookmarkStart w:id="18" w:name="_Toc337087980"/>
      <w:bookmarkStart w:id="19" w:name="_Toc385402677"/>
      <w:bookmarkStart w:id="20" w:name="_Toc1189206"/>
      <w:r>
        <w:t>Related work at site</w:t>
      </w:r>
      <w:bookmarkEnd w:id="15"/>
      <w:bookmarkEnd w:id="16"/>
      <w:bookmarkEnd w:id="17"/>
      <w:bookmarkEnd w:id="18"/>
      <w:bookmarkEnd w:id="19"/>
      <w:bookmarkEnd w:id="20"/>
    </w:p>
    <w:p w14:paraId="1BC324DC" w14:textId="77777777" w:rsidR="004F2F5B" w:rsidRDefault="004F2F5B" w:rsidP="004F2F5B">
      <w:pPr>
        <w:pStyle w:val="ListNumber"/>
      </w:pPr>
      <w:r>
        <w:t>General:</w:t>
      </w:r>
    </w:p>
    <w:p w14:paraId="2869BECD" w14:textId="77777777" w:rsidR="004F2F5B" w:rsidRDefault="004F2F5B" w:rsidP="00877B3E">
      <w:pPr>
        <w:pStyle w:val="ListNumber2"/>
        <w:numPr>
          <w:ilvl w:val="0"/>
          <w:numId w:val="9"/>
        </w:numPr>
      </w:pPr>
      <w:r>
        <w:t>Other work that is either directly or indirectly related to scheduled performance of the Work under these Contract Documents, listed henceforth, is anticipated to be performed at site by others.</w:t>
      </w:r>
    </w:p>
    <w:p w14:paraId="7BC97EC2" w14:textId="77777777" w:rsidR="004F2F5B" w:rsidRDefault="004F2F5B" w:rsidP="00B641C9">
      <w:pPr>
        <w:pStyle w:val="ListNumber2"/>
      </w:pPr>
      <w:r>
        <w:t>C</w:t>
      </w:r>
      <w:r w:rsidR="00214DBE">
        <w:t>o-o</w:t>
      </w:r>
      <w:r>
        <w:t>rdinate the Work of these Contract Documents with work of others as specified in General Conditions.</w:t>
      </w:r>
    </w:p>
    <w:p w14:paraId="7C10D2D5" w14:textId="77777777" w:rsidR="004F2F5B" w:rsidRDefault="004F2F5B" w:rsidP="00B641C9">
      <w:pPr>
        <w:pStyle w:val="ListNumber2"/>
      </w:pPr>
      <w:r>
        <w:t>Include sequencing constraints specified herein as a part of progress schedule.</w:t>
      </w:r>
    </w:p>
    <w:p w14:paraId="2C75270C" w14:textId="77777777" w:rsidR="004F2F5B" w:rsidRDefault="004F2F5B" w:rsidP="00B641C9">
      <w:pPr>
        <w:pStyle w:val="ListNumber2"/>
      </w:pPr>
      <w:r>
        <w:t>Ensure c</w:t>
      </w:r>
      <w:r w:rsidR="00214DBE">
        <w:t>o-o</w:t>
      </w:r>
      <w:r>
        <w:t>peration and c</w:t>
      </w:r>
      <w:r w:rsidR="00214DBE">
        <w:t>o-o</w:t>
      </w:r>
      <w:r>
        <w:t>rdination with and between Subcontractors and other Contractors on site to ensure the Work is carried out expeditiously and in a satisfactory manner.</w:t>
      </w:r>
    </w:p>
    <w:p w14:paraId="2567BFF8" w14:textId="77777777" w:rsidR="004F2F5B" w:rsidRDefault="004F2F5B" w:rsidP="00B641C9">
      <w:pPr>
        <w:pStyle w:val="ListNumber2"/>
      </w:pPr>
      <w:r>
        <w:t>Be responsible for all extra costs arising from failure to properly c</w:t>
      </w:r>
      <w:r w:rsidR="00214DBE">
        <w:t>o-o</w:t>
      </w:r>
      <w:r>
        <w:t>rdinate the Work.</w:t>
      </w:r>
    </w:p>
    <w:p w14:paraId="183C40F2" w14:textId="77777777" w:rsidR="004F2F5B" w:rsidRDefault="004F2F5B" w:rsidP="004F2F5B">
      <w:pPr>
        <w:pStyle w:val="ListNumber"/>
      </w:pPr>
      <w:r>
        <w:t>Utility:</w:t>
      </w:r>
    </w:p>
    <w:p w14:paraId="5A945210" w14:textId="1612BC74" w:rsidR="004F2F5B" w:rsidRPr="00E61F97" w:rsidRDefault="004F2F5B" w:rsidP="00877B3E">
      <w:pPr>
        <w:pStyle w:val="ListNumber2"/>
        <w:numPr>
          <w:ilvl w:val="0"/>
          <w:numId w:val="10"/>
        </w:numPr>
      </w:pPr>
      <w:r w:rsidRPr="00E61F97">
        <w:t xml:space="preserve">Agency and Contact Person: </w:t>
      </w:r>
      <w:proofErr w:type="spellStart"/>
      <w:r w:rsidRPr="00B641C9">
        <w:rPr>
          <w:highlight w:val="green"/>
        </w:rPr>
        <w:t>xxxx</w:t>
      </w:r>
      <w:proofErr w:type="spellEnd"/>
      <w:r w:rsidRPr="00B641C9">
        <w:rPr>
          <w:highlight w:val="green"/>
        </w:rPr>
        <w:t>, Utility, telephone number: xxx ext. xx</w:t>
      </w:r>
      <w:r w:rsidRPr="00E61F97">
        <w:t>.</w:t>
      </w:r>
    </w:p>
    <w:p w14:paraId="071D1AF7" w14:textId="77777777" w:rsidR="004F2F5B" w:rsidRPr="00E61F97" w:rsidRDefault="004F2F5B" w:rsidP="00B641C9">
      <w:pPr>
        <w:pStyle w:val="ListNumber2"/>
      </w:pPr>
      <w:r w:rsidRPr="00E61F97">
        <w:t xml:space="preserve">Work to be performed by </w:t>
      </w:r>
      <w:r>
        <w:t>Utility</w:t>
      </w:r>
      <w:r w:rsidRPr="00E61F97">
        <w:t xml:space="preserve">: </w:t>
      </w:r>
    </w:p>
    <w:p w14:paraId="02A01F78" w14:textId="77777777" w:rsidR="004F2F5B" w:rsidRPr="00B641C9" w:rsidRDefault="004F2F5B" w:rsidP="00877B3E">
      <w:pPr>
        <w:pStyle w:val="ListNumber3"/>
        <w:numPr>
          <w:ilvl w:val="0"/>
          <w:numId w:val="19"/>
        </w:numPr>
        <w:rPr>
          <w:highlight w:val="green"/>
        </w:rPr>
      </w:pPr>
      <w:r w:rsidRPr="00B641C9">
        <w:rPr>
          <w:highlight w:val="green"/>
        </w:rPr>
        <w:t>Incoming aerial power lines.</w:t>
      </w:r>
    </w:p>
    <w:p w14:paraId="53E3F8BD" w14:textId="77777777" w:rsidR="004F2F5B" w:rsidRPr="00E61F97" w:rsidRDefault="004F2F5B" w:rsidP="00B641C9">
      <w:pPr>
        <w:pStyle w:val="ListNumber3"/>
      </w:pPr>
      <w:r w:rsidRPr="007A20AA">
        <w:rPr>
          <w:highlight w:val="green"/>
        </w:rPr>
        <w:lastRenderedPageBreak/>
        <w:t>Metering facilities, except as indicated</w:t>
      </w:r>
      <w:r>
        <w:t>.</w:t>
      </w:r>
    </w:p>
    <w:p w14:paraId="6BCA42B3" w14:textId="77777777" w:rsidR="004F2F5B" w:rsidRPr="00E61F97" w:rsidRDefault="004F2F5B" w:rsidP="00B641C9">
      <w:pPr>
        <w:pStyle w:val="ListNumber2"/>
      </w:pPr>
      <w:r w:rsidRPr="00E61F97">
        <w:t>Work to be performed by Contractor:</w:t>
      </w:r>
    </w:p>
    <w:p w14:paraId="496DCE47" w14:textId="77777777" w:rsidR="004F2F5B" w:rsidRPr="00B641C9" w:rsidRDefault="004F2F5B" w:rsidP="00877B3E">
      <w:pPr>
        <w:pStyle w:val="ListNumber3"/>
        <w:numPr>
          <w:ilvl w:val="0"/>
          <w:numId w:val="20"/>
        </w:numPr>
        <w:rPr>
          <w:highlight w:val="green"/>
        </w:rPr>
      </w:pPr>
      <w:r w:rsidRPr="00B641C9">
        <w:rPr>
          <w:highlight w:val="green"/>
        </w:rPr>
        <w:t>C</w:t>
      </w:r>
      <w:r w:rsidR="00214DBE">
        <w:rPr>
          <w:highlight w:val="green"/>
        </w:rPr>
        <w:t>o-o</w:t>
      </w:r>
      <w:r w:rsidRPr="00B641C9">
        <w:rPr>
          <w:highlight w:val="green"/>
        </w:rPr>
        <w:t>rdinate Contractor’s Work with Utility.</w:t>
      </w:r>
    </w:p>
    <w:p w14:paraId="148F605F" w14:textId="77777777" w:rsidR="004F2F5B" w:rsidRPr="007A20AA" w:rsidRDefault="004F2F5B" w:rsidP="00B641C9">
      <w:pPr>
        <w:pStyle w:val="ListNumber3"/>
        <w:rPr>
          <w:highlight w:val="green"/>
        </w:rPr>
      </w:pPr>
      <w:r w:rsidRPr="007A20AA">
        <w:rPr>
          <w:highlight w:val="green"/>
        </w:rPr>
        <w:t>Incoming power, trench, and backfill, and duct system.</w:t>
      </w:r>
    </w:p>
    <w:p w14:paraId="5B70E989" w14:textId="77777777" w:rsidR="004F2F5B" w:rsidRPr="007A20AA" w:rsidRDefault="004F2F5B" w:rsidP="00B641C9">
      <w:pPr>
        <w:pStyle w:val="ListNumber3"/>
        <w:rPr>
          <w:highlight w:val="green"/>
        </w:rPr>
      </w:pPr>
      <w:r w:rsidRPr="007A20AA">
        <w:rPr>
          <w:highlight w:val="green"/>
        </w:rPr>
        <w:t>Transformer site preparation and pad(s).</w:t>
      </w:r>
    </w:p>
    <w:p w14:paraId="15BC227C" w14:textId="77777777" w:rsidR="004F2F5B" w:rsidRPr="00E61F97" w:rsidRDefault="004F2F5B" w:rsidP="00B641C9">
      <w:pPr>
        <w:pStyle w:val="ListNumber3"/>
      </w:pPr>
      <w:r w:rsidRPr="007A20AA">
        <w:rPr>
          <w:highlight w:val="green"/>
        </w:rPr>
        <w:t xml:space="preserve">Perform Work in accordance with </w:t>
      </w:r>
      <w:r>
        <w:rPr>
          <w:highlight w:val="green"/>
        </w:rPr>
        <w:t>utility</w:t>
      </w:r>
      <w:r w:rsidRPr="007A20AA">
        <w:rPr>
          <w:highlight w:val="green"/>
        </w:rPr>
        <w:t xml:space="preserve"> requirements and codes</w:t>
      </w:r>
      <w:r w:rsidRPr="00E61F97">
        <w:t>.</w:t>
      </w:r>
    </w:p>
    <w:p w14:paraId="6D83B03B" w14:textId="0D7FFA1C" w:rsidR="004F2F5B" w:rsidRPr="002B5F40" w:rsidRDefault="004F2F5B" w:rsidP="00B641C9">
      <w:pPr>
        <w:pStyle w:val="ListNumber2"/>
      </w:pPr>
      <w:r w:rsidRPr="002B5F40">
        <w:t xml:space="preserve">Owner will be responsible for payment of direct charges of </w:t>
      </w:r>
      <w:r w:rsidRPr="002B5F40">
        <w:rPr>
          <w:highlight w:val="green"/>
        </w:rPr>
        <w:t>Utility</w:t>
      </w:r>
      <w:r w:rsidR="002B5F40">
        <w:t>.</w:t>
      </w:r>
    </w:p>
    <w:p w14:paraId="700CC8AF" w14:textId="77777777" w:rsidR="004F2F5B" w:rsidRDefault="004F2F5B" w:rsidP="004F2F5B">
      <w:pPr>
        <w:pStyle w:val="Heading2"/>
      </w:pPr>
      <w:bookmarkStart w:id="21" w:name="_Toc326741307"/>
      <w:bookmarkStart w:id="22" w:name="_Toc326743385"/>
      <w:bookmarkStart w:id="23" w:name="_Toc330014179"/>
      <w:bookmarkStart w:id="24" w:name="_Toc337087981"/>
      <w:bookmarkStart w:id="25" w:name="_Toc385402678"/>
      <w:bookmarkStart w:id="26" w:name="_Toc1189208"/>
      <w:r>
        <w:t>Utilit</w:t>
      </w:r>
      <w:bookmarkEnd w:id="21"/>
      <w:bookmarkEnd w:id="22"/>
      <w:bookmarkEnd w:id="23"/>
      <w:bookmarkEnd w:id="24"/>
      <w:r>
        <w:t>y notification and c</w:t>
      </w:r>
      <w:r w:rsidR="00214DBE">
        <w:t>o-o</w:t>
      </w:r>
      <w:r>
        <w:t>rdination</w:t>
      </w:r>
      <w:bookmarkEnd w:id="25"/>
      <w:bookmarkEnd w:id="26"/>
    </w:p>
    <w:p w14:paraId="357BC827" w14:textId="77777777" w:rsidR="004F2F5B" w:rsidRDefault="004F2F5B" w:rsidP="004F2F5B">
      <w:pPr>
        <w:pStyle w:val="ListNumber"/>
      </w:pPr>
      <w:r>
        <w:t>C</w:t>
      </w:r>
      <w:r w:rsidR="00214DBE">
        <w:t>o-o</w:t>
      </w:r>
      <w:r>
        <w:t>rdinate the Work with various utilities within Project limits. Notify applicable utilities prior to commencing Work, if damage occurs, or if conflicts or emergencies arise during Work.</w:t>
      </w:r>
    </w:p>
    <w:p w14:paraId="68BA4D44" w14:textId="77777777" w:rsidR="004F2F5B" w:rsidRPr="00B641C9" w:rsidRDefault="004F2F5B" w:rsidP="00877B3E">
      <w:pPr>
        <w:pStyle w:val="ListNumber2"/>
        <w:numPr>
          <w:ilvl w:val="0"/>
          <w:numId w:val="11"/>
        </w:numPr>
        <w:rPr>
          <w:highlight w:val="green"/>
        </w:rPr>
      </w:pPr>
      <w:r w:rsidRPr="00B641C9">
        <w:rPr>
          <w:highlight w:val="green"/>
        </w:rPr>
        <w:t>Hydro One:</w:t>
      </w:r>
    </w:p>
    <w:p w14:paraId="4E332662" w14:textId="77777777" w:rsidR="004F2F5B" w:rsidRPr="00E61F97" w:rsidRDefault="004F2F5B" w:rsidP="00877B3E">
      <w:pPr>
        <w:pStyle w:val="ListNumber3"/>
        <w:numPr>
          <w:ilvl w:val="0"/>
          <w:numId w:val="21"/>
        </w:numPr>
      </w:pPr>
      <w:r w:rsidRPr="00E61F97">
        <w:t xml:space="preserve">Contact </w:t>
      </w:r>
      <w:proofErr w:type="spellStart"/>
      <w:r w:rsidRPr="00E61F97">
        <w:t>Person:</w:t>
      </w:r>
      <w:r w:rsidRPr="00B641C9">
        <w:rPr>
          <w:highlight w:val="green"/>
        </w:rPr>
        <w:t>xxx</w:t>
      </w:r>
      <w:proofErr w:type="spellEnd"/>
      <w:r w:rsidRPr="00E61F97">
        <w:t xml:space="preserve"> </w:t>
      </w:r>
    </w:p>
    <w:p w14:paraId="1B546109" w14:textId="77777777" w:rsidR="004F2F5B" w:rsidRPr="00E61F97" w:rsidRDefault="004F2F5B" w:rsidP="00B641C9">
      <w:pPr>
        <w:pStyle w:val="ListNumber3"/>
      </w:pPr>
      <w:r w:rsidRPr="00E61F97">
        <w:t xml:space="preserve">Telephone: </w:t>
      </w:r>
      <w:r w:rsidRPr="007A20AA">
        <w:rPr>
          <w:highlight w:val="green"/>
        </w:rPr>
        <w:t>xxx</w:t>
      </w:r>
    </w:p>
    <w:p w14:paraId="0F1B4B2C" w14:textId="77777777" w:rsidR="004F2F5B" w:rsidRDefault="004F2F5B" w:rsidP="00B641C9">
      <w:pPr>
        <w:pStyle w:val="ListNumber2"/>
      </w:pPr>
      <w:r>
        <w:t>Bell</w:t>
      </w:r>
      <w:r w:rsidRPr="00E61F97">
        <w:t xml:space="preserve"> </w:t>
      </w:r>
      <w:r w:rsidR="00F93906">
        <w:t>Canada</w:t>
      </w:r>
    </w:p>
    <w:p w14:paraId="251F939A" w14:textId="77777777" w:rsidR="004F2F5B" w:rsidRPr="002B5F40" w:rsidRDefault="004F2F5B" w:rsidP="00B641C9">
      <w:pPr>
        <w:pStyle w:val="ListNumber2"/>
        <w:rPr>
          <w:highlight w:val="green"/>
        </w:rPr>
      </w:pPr>
      <w:r w:rsidRPr="002B5F40">
        <w:rPr>
          <w:highlight w:val="green"/>
        </w:rPr>
        <w:t>Other</w:t>
      </w:r>
    </w:p>
    <w:p w14:paraId="476E52C3" w14:textId="77777777" w:rsidR="004F2F5B" w:rsidRPr="00313D95" w:rsidRDefault="004F2F5B" w:rsidP="004F2F5B">
      <w:pPr>
        <w:pStyle w:val="Heading2"/>
        <w:rPr>
          <w:kern w:val="1"/>
        </w:rPr>
      </w:pPr>
      <w:bookmarkStart w:id="27" w:name="_Toc326741309"/>
      <w:bookmarkStart w:id="28" w:name="_Toc326743387"/>
      <w:bookmarkStart w:id="29" w:name="_Toc330014181"/>
      <w:bookmarkStart w:id="30" w:name="_Toc337087983"/>
      <w:bookmarkStart w:id="31" w:name="_Toc385402679"/>
      <w:bookmarkStart w:id="32" w:name="_Toc1189209"/>
      <w:r w:rsidRPr="00313D95">
        <w:rPr>
          <w:lang w:val="en-GB"/>
        </w:rPr>
        <w:t xml:space="preserve">Disposal of </w:t>
      </w:r>
      <w:r w:rsidRPr="00313D95">
        <w:rPr>
          <w:kern w:val="1"/>
        </w:rPr>
        <w:t>material</w:t>
      </w:r>
      <w:r w:rsidRPr="00313D95">
        <w:rPr>
          <w:lang w:val="en-GB"/>
        </w:rPr>
        <w:t xml:space="preserve"> off</w:t>
      </w:r>
      <w:r w:rsidRPr="00313D95">
        <w:rPr>
          <w:lang w:val="en-GB"/>
        </w:rPr>
        <w:noBreakHyphen/>
        <w:t>site</w:t>
      </w:r>
    </w:p>
    <w:p w14:paraId="6E69D82E" w14:textId="77777777" w:rsidR="004F2F5B" w:rsidRPr="00313D95" w:rsidRDefault="004F2F5B" w:rsidP="004F2F5B">
      <w:pPr>
        <w:pStyle w:val="ListNumber"/>
        <w:rPr>
          <w:lang w:val="en-GB"/>
        </w:rPr>
      </w:pPr>
      <w:r w:rsidRPr="00313D95">
        <w:t>Material</w:t>
      </w:r>
      <w:r w:rsidRPr="00313D95">
        <w:rPr>
          <w:lang w:val="en-GB"/>
        </w:rPr>
        <w:t xml:space="preserve"> designated to be removed from the site must be promptly removed.</w:t>
      </w:r>
    </w:p>
    <w:p w14:paraId="6D9758A4" w14:textId="77777777" w:rsidR="004F2F5B" w:rsidRPr="00313D95" w:rsidRDefault="004F2F5B" w:rsidP="004F2F5B">
      <w:pPr>
        <w:pStyle w:val="ListNumber"/>
      </w:pPr>
      <w:r w:rsidRPr="00313D95">
        <w:rPr>
          <w:lang w:val="en-GB"/>
        </w:rPr>
        <w:t xml:space="preserve">Make necessary arrangements for environmentally safe transportation and ultimate </w:t>
      </w:r>
      <w:r w:rsidRPr="00313D95">
        <w:t>disposal in compliance with all applicable Ministry</w:t>
      </w:r>
      <w:r>
        <w:t xml:space="preserve"> of the Environment</w:t>
      </w:r>
      <w:r w:rsidR="00F93906">
        <w:t>, Conservation and Parks</w:t>
      </w:r>
      <w:r>
        <w:t xml:space="preserve"> (</w:t>
      </w:r>
      <w:r w:rsidR="00F93906">
        <w:t>MECP</w:t>
      </w:r>
      <w:r>
        <w:t>)</w:t>
      </w:r>
      <w:r w:rsidRPr="00313D95">
        <w:t xml:space="preserve"> </w:t>
      </w:r>
      <w:r>
        <w:t>r</w:t>
      </w:r>
      <w:r w:rsidRPr="00313D95">
        <w:t xml:space="preserve">egulations and </w:t>
      </w:r>
      <w:r>
        <w:t>g</w:t>
      </w:r>
      <w:r w:rsidRPr="00313D95">
        <w:t xml:space="preserve">uidelines at no cost to the </w:t>
      </w:r>
      <w:r>
        <w:t>Owner</w:t>
      </w:r>
      <w:r w:rsidRPr="00313D95">
        <w:t xml:space="preserve">, unless noted otherwise. </w:t>
      </w:r>
    </w:p>
    <w:p w14:paraId="62307633" w14:textId="00DB6D0C" w:rsidR="004F2F5B" w:rsidRPr="00313D95" w:rsidRDefault="004F2F5B" w:rsidP="004F2F5B">
      <w:pPr>
        <w:pStyle w:val="ListNumber"/>
        <w:rPr>
          <w:lang w:val="en-GB"/>
        </w:rPr>
      </w:pPr>
      <w:r w:rsidRPr="00313D95">
        <w:t>Carry out additional chemical analysis of site materials suspected to be contaminated and determine</w:t>
      </w:r>
      <w:r w:rsidRPr="00313D95">
        <w:rPr>
          <w:lang w:val="en-GB"/>
        </w:rPr>
        <w:t xml:space="preserve"> applicable </w:t>
      </w:r>
      <w:r w:rsidR="00F93906">
        <w:rPr>
          <w:lang w:val="en-GB"/>
        </w:rPr>
        <w:t>MECP</w:t>
      </w:r>
      <w:r w:rsidRPr="00313D95">
        <w:rPr>
          <w:lang w:val="en-GB"/>
        </w:rPr>
        <w:t xml:space="preserve"> </w:t>
      </w:r>
      <w:r>
        <w:rPr>
          <w:lang w:val="en-GB"/>
        </w:rPr>
        <w:t>r</w:t>
      </w:r>
      <w:r w:rsidRPr="00313D95">
        <w:rPr>
          <w:lang w:val="en-GB"/>
        </w:rPr>
        <w:t xml:space="preserve">egulations and </w:t>
      </w:r>
      <w:r>
        <w:rPr>
          <w:lang w:val="en-GB"/>
        </w:rPr>
        <w:t>g</w:t>
      </w:r>
      <w:r w:rsidRPr="00313D95">
        <w:rPr>
          <w:lang w:val="en-GB"/>
        </w:rPr>
        <w:t xml:space="preserve">uidelines as may be required to determine the environmental quality of materials encountered and to determine suitable means for transportation and ultimate disposal. Notify </w:t>
      </w:r>
      <w:r>
        <w:rPr>
          <w:lang w:val="en-GB"/>
        </w:rPr>
        <w:t>Consultant</w:t>
      </w:r>
      <w:r w:rsidRPr="00313D95">
        <w:rPr>
          <w:lang w:val="en-GB"/>
        </w:rPr>
        <w:t xml:space="preserve"> of concerns and provide copy of test results. Load excavated material identified to be contaminated into required haulage trucks and dispose off</w:t>
      </w:r>
      <w:r w:rsidR="00D97A41">
        <w:rPr>
          <w:lang w:val="en-GB"/>
        </w:rPr>
        <w:t>-</w:t>
      </w:r>
      <w:r w:rsidRPr="00313D95">
        <w:rPr>
          <w:lang w:val="en-GB"/>
        </w:rPr>
        <w:t>site</w:t>
      </w:r>
      <w:r w:rsidRPr="00313D95">
        <w:t xml:space="preserve"> at an approved disposal </w:t>
      </w:r>
      <w:r w:rsidRPr="00313D95">
        <w:lastRenderedPageBreak/>
        <w:t>site</w:t>
      </w:r>
      <w:r w:rsidR="00466F95">
        <w:t>(</w:t>
      </w:r>
      <w:r w:rsidRPr="00313D95">
        <w:t>s</w:t>
      </w:r>
      <w:r w:rsidR="00466F95">
        <w:t>)</w:t>
      </w:r>
      <w:r w:rsidRPr="00313D95">
        <w:rPr>
          <w:lang w:val="en-GB"/>
        </w:rPr>
        <w:t>. Pay for haulage and disposal fees for contaminated excavated material.</w:t>
      </w:r>
      <w:r w:rsidRPr="00313D95">
        <w:rPr>
          <w:i/>
          <w:lang w:val="en-GB"/>
        </w:rPr>
        <w:t xml:space="preserve"> </w:t>
      </w:r>
    </w:p>
    <w:p w14:paraId="6828B443" w14:textId="21A5C0B1" w:rsidR="004F2F5B" w:rsidRPr="00313D95" w:rsidRDefault="003972B6" w:rsidP="004F2F5B">
      <w:pPr>
        <w:pStyle w:val="ListNumber"/>
      </w:pPr>
      <w:r>
        <w:t>Promptly r</w:t>
      </w:r>
      <w:r w:rsidR="004F2F5B" w:rsidRPr="00313D95">
        <w:t xml:space="preserve">emove unwanted material, as classified by the </w:t>
      </w:r>
      <w:r w:rsidR="004F2F5B">
        <w:t>Owner</w:t>
      </w:r>
      <w:r w:rsidR="004F2F5B" w:rsidRPr="00313D95">
        <w:t xml:space="preserve"> or designated representative, from the site and dispose at acceptable site</w:t>
      </w:r>
      <w:r w:rsidR="00814FDF">
        <w:t>(</w:t>
      </w:r>
      <w:r w:rsidR="004F2F5B" w:rsidRPr="00313D95">
        <w:t>s</w:t>
      </w:r>
      <w:r w:rsidR="00814FDF">
        <w:t>)</w:t>
      </w:r>
      <w:r w:rsidR="004F2F5B" w:rsidRPr="00313D95">
        <w:t xml:space="preserve"> outside of the worksite.  </w:t>
      </w:r>
    </w:p>
    <w:p w14:paraId="64D8E1DC" w14:textId="77777777" w:rsidR="003B1422" w:rsidRDefault="004F2F5B" w:rsidP="004F2F5B">
      <w:pPr>
        <w:pStyle w:val="ListNumber"/>
      </w:pPr>
      <w:r w:rsidRPr="00313D95">
        <w:t>Prior</w:t>
      </w:r>
      <w:r w:rsidRPr="00313D95">
        <w:rPr>
          <w:lang w:val="en-GB"/>
        </w:rPr>
        <w:t xml:space="preserve"> to the disposal of material offsite, submit to the </w:t>
      </w:r>
      <w:r>
        <w:rPr>
          <w:lang w:val="en-GB"/>
        </w:rPr>
        <w:t>Consultant</w:t>
      </w:r>
      <w:r w:rsidRPr="00313D95">
        <w:rPr>
          <w:lang w:val="en-GB"/>
        </w:rPr>
        <w:t xml:space="preserve"> or designated </w:t>
      </w:r>
      <w:r w:rsidRPr="00313D95">
        <w:t xml:space="preserve">representative for record purposes, a copy of the agreement(s) with the </w:t>
      </w:r>
      <w:r>
        <w:t>Owner</w:t>
      </w:r>
      <w:r w:rsidRPr="00313D95">
        <w:t xml:space="preserve">(s) outside of the worksite, with such agreements to include: </w:t>
      </w:r>
    </w:p>
    <w:p w14:paraId="067973E7" w14:textId="72BA6A30" w:rsidR="003B1422" w:rsidRDefault="003B1422" w:rsidP="00877B3E">
      <w:pPr>
        <w:pStyle w:val="ListNumber"/>
        <w:numPr>
          <w:ilvl w:val="3"/>
          <w:numId w:val="6"/>
        </w:numPr>
      </w:pPr>
      <w:r>
        <w:t>A</w:t>
      </w:r>
      <w:r w:rsidR="004F2F5B" w:rsidRPr="00313D95">
        <w:t xml:space="preserve"> release and indemnification of the </w:t>
      </w:r>
      <w:r w:rsidR="004F2F5B">
        <w:t>Owner</w:t>
      </w:r>
      <w:r w:rsidR="004F2F5B" w:rsidRPr="00313D95">
        <w:t xml:space="preserve"> </w:t>
      </w:r>
    </w:p>
    <w:p w14:paraId="12BA81B5" w14:textId="4EC596B7" w:rsidR="003B1422" w:rsidRDefault="003B1422" w:rsidP="00877B3E">
      <w:pPr>
        <w:pStyle w:val="ListNumber"/>
        <w:numPr>
          <w:ilvl w:val="3"/>
          <w:numId w:val="6"/>
        </w:numPr>
      </w:pPr>
      <w:r>
        <w:t>W</w:t>
      </w:r>
      <w:r w:rsidR="004F2F5B" w:rsidRPr="00313D95">
        <w:t xml:space="preserve">ho is responsible for the levelling and drainage grading of the site </w:t>
      </w:r>
    </w:p>
    <w:p w14:paraId="7C986626" w14:textId="3EE42BA8" w:rsidR="004F2F5B" w:rsidRDefault="003B1422" w:rsidP="00877B3E">
      <w:pPr>
        <w:pStyle w:val="ListNumber"/>
        <w:numPr>
          <w:ilvl w:val="3"/>
          <w:numId w:val="6"/>
        </w:numPr>
      </w:pPr>
      <w:r>
        <w:t>T</w:t>
      </w:r>
      <w:r w:rsidR="004F2F5B" w:rsidRPr="00313D95">
        <w:t>he quantity and quality of the material that may be disposed of at the site(s).</w:t>
      </w:r>
    </w:p>
    <w:p w14:paraId="072AFA03" w14:textId="5B3229E6" w:rsidR="003853A0" w:rsidRDefault="003853A0" w:rsidP="003853A0">
      <w:pPr>
        <w:pStyle w:val="Heading2"/>
      </w:pPr>
      <w:r>
        <w:t>Recycling of Material</w:t>
      </w:r>
    </w:p>
    <w:p w14:paraId="3F240262" w14:textId="7E03F7C8" w:rsidR="003853A0" w:rsidRPr="003853A0" w:rsidRDefault="003853A0" w:rsidP="003853A0">
      <w:pPr>
        <w:pStyle w:val="ListNumber"/>
      </w:pPr>
      <w:r w:rsidRPr="00313D95">
        <w:rPr>
          <w:lang w:val="en-GB"/>
        </w:rPr>
        <w:t xml:space="preserve">Contractor is encouraged to recycle materials where possible, instead of disposing of </w:t>
      </w:r>
      <w:r w:rsidRPr="00313D95">
        <w:t>materials off-site at an approved disposal site</w:t>
      </w:r>
      <w:r>
        <w:t>(</w:t>
      </w:r>
      <w:r w:rsidRPr="00313D95">
        <w:t>s</w:t>
      </w:r>
      <w:r>
        <w:t>)</w:t>
      </w:r>
      <w:r w:rsidRPr="00313D95">
        <w:t xml:space="preserve">.  Advise the </w:t>
      </w:r>
      <w:r>
        <w:t>Consultant</w:t>
      </w:r>
      <w:r w:rsidRPr="00313D95">
        <w:t xml:space="preserve"> of the recycling centres to be used.  Follow all applicable local and provincial waste reduction guidelines.</w:t>
      </w:r>
    </w:p>
    <w:p w14:paraId="2506A368" w14:textId="77777777" w:rsidR="004F2F5B" w:rsidRPr="00313D95" w:rsidRDefault="00F93906" w:rsidP="004F2F5B">
      <w:pPr>
        <w:pStyle w:val="Heading2"/>
      </w:pPr>
      <w:r>
        <w:t>Water</w:t>
      </w:r>
      <w:r w:rsidRPr="00313D95">
        <w:t xml:space="preserve"> for construction and testing</w:t>
      </w:r>
    </w:p>
    <w:p w14:paraId="0AB7A56D" w14:textId="77777777" w:rsidR="004F2F5B" w:rsidRPr="00313D95" w:rsidRDefault="004F2F5B" w:rsidP="004F2F5B">
      <w:pPr>
        <w:pStyle w:val="ListNumber"/>
      </w:pPr>
      <w:r w:rsidRPr="00313D95">
        <w:t xml:space="preserve">Obtain and pay for potable water required for construction purposes and leakage testing of liquid retaining structures. </w:t>
      </w:r>
    </w:p>
    <w:p w14:paraId="4251F581" w14:textId="77777777" w:rsidR="004F2F5B" w:rsidRPr="002B5F40" w:rsidRDefault="004F2F5B" w:rsidP="004F2F5B">
      <w:pPr>
        <w:pStyle w:val="ListNumber"/>
        <w:rPr>
          <w:caps/>
        </w:rPr>
      </w:pPr>
      <w:r w:rsidRPr="002B5F40">
        <w:t>Use of plant effluent water for leakage testing will not be permitted</w:t>
      </w:r>
    </w:p>
    <w:p w14:paraId="5D442476" w14:textId="77777777" w:rsidR="004F2F5B" w:rsidRPr="002B5F40" w:rsidRDefault="004F2F5B" w:rsidP="004F2F5B">
      <w:pPr>
        <w:pStyle w:val="Heading2"/>
      </w:pPr>
      <w:r w:rsidRPr="002B5F40">
        <w:t>Project milestones</w:t>
      </w:r>
      <w:bookmarkEnd w:id="27"/>
      <w:bookmarkEnd w:id="28"/>
      <w:bookmarkEnd w:id="29"/>
      <w:bookmarkEnd w:id="30"/>
      <w:bookmarkEnd w:id="31"/>
      <w:bookmarkEnd w:id="32"/>
    </w:p>
    <w:p w14:paraId="1A37B177" w14:textId="77777777" w:rsidR="00CB1ADF" w:rsidRPr="002B5F40" w:rsidRDefault="004F2F5B" w:rsidP="004F2F5B">
      <w:pPr>
        <w:pStyle w:val="ListNumber"/>
      </w:pPr>
      <w:r w:rsidRPr="002B5F40">
        <w:t xml:space="preserve">Include the </w:t>
      </w:r>
      <w:r w:rsidR="00CB1ADF" w:rsidRPr="002B5F40">
        <w:t>following milestones</w:t>
      </w:r>
      <w:r w:rsidRPr="002B5F40">
        <w:t xml:space="preserve"> as part of the progress schedule required under Section 01 32 </w:t>
      </w:r>
      <w:r w:rsidR="00912DCF" w:rsidRPr="002B5F40">
        <w:t xml:space="preserve">16 – </w:t>
      </w:r>
      <w:r w:rsidRPr="002B5F40">
        <w:t xml:space="preserve">Construction Progress </w:t>
      </w:r>
      <w:r w:rsidR="00912DCF" w:rsidRPr="002B5F40">
        <w:t>Schedule</w:t>
      </w:r>
      <w:r w:rsidR="00CB1ADF" w:rsidRPr="002B5F40">
        <w:t>:</w:t>
      </w:r>
    </w:p>
    <w:p w14:paraId="659FD99A" w14:textId="77777777" w:rsidR="00CB1ADF" w:rsidRPr="00CB1ADF" w:rsidRDefault="00CB1ADF" w:rsidP="00877B3E">
      <w:pPr>
        <w:pStyle w:val="ListNumber2"/>
        <w:numPr>
          <w:ilvl w:val="0"/>
          <w:numId w:val="23"/>
        </w:numPr>
        <w:rPr>
          <w:highlight w:val="green"/>
        </w:rPr>
      </w:pPr>
      <w:r w:rsidRPr="00CB1ADF">
        <w:rPr>
          <w:highlight w:val="green"/>
        </w:rPr>
        <w:t>Order to Commence Work</w:t>
      </w:r>
    </w:p>
    <w:p w14:paraId="406BCBB3" w14:textId="77777777" w:rsidR="00CB1ADF" w:rsidRDefault="00CB1ADF" w:rsidP="00CB1ADF">
      <w:pPr>
        <w:pStyle w:val="ListNumber2"/>
        <w:rPr>
          <w:highlight w:val="green"/>
        </w:rPr>
      </w:pPr>
      <w:r>
        <w:rPr>
          <w:highlight w:val="green"/>
        </w:rPr>
        <w:t>Substantial Performance</w:t>
      </w:r>
    </w:p>
    <w:p w14:paraId="02727B4E" w14:textId="77777777" w:rsidR="00CB1ADF" w:rsidRDefault="00CB1ADF" w:rsidP="00CB1ADF">
      <w:pPr>
        <w:pStyle w:val="ListNumber2"/>
        <w:rPr>
          <w:highlight w:val="green"/>
        </w:rPr>
      </w:pPr>
      <w:r>
        <w:rPr>
          <w:highlight w:val="green"/>
        </w:rPr>
        <w:t>Completion of the Work</w:t>
      </w:r>
    </w:p>
    <w:p w14:paraId="7CF11AAD" w14:textId="77777777" w:rsidR="004F2F5B" w:rsidRPr="00606149" w:rsidRDefault="00CB1ADF" w:rsidP="00CB1ADF">
      <w:pPr>
        <w:pStyle w:val="ListNumber2"/>
        <w:rPr>
          <w:highlight w:val="green"/>
        </w:rPr>
      </w:pPr>
      <w:r>
        <w:rPr>
          <w:highlight w:val="green"/>
        </w:rPr>
        <w:t>End of Contract Warranty Period</w:t>
      </w:r>
      <w:r w:rsidR="004F2F5B" w:rsidRPr="00606149">
        <w:rPr>
          <w:highlight w:val="green"/>
        </w:rPr>
        <w:t>.</w:t>
      </w:r>
    </w:p>
    <w:p w14:paraId="489959A8" w14:textId="77777777" w:rsidR="004F2F5B" w:rsidRDefault="004F2F5B" w:rsidP="004F2F5B">
      <w:pPr>
        <w:pStyle w:val="Heading2"/>
      </w:pPr>
      <w:bookmarkStart w:id="33" w:name="_Toc326741310"/>
      <w:bookmarkStart w:id="34" w:name="_Toc326743388"/>
      <w:bookmarkStart w:id="35" w:name="_Toc330014182"/>
      <w:bookmarkStart w:id="36" w:name="_Toc412872284"/>
      <w:bookmarkStart w:id="37" w:name="_Toc1189211"/>
      <w:r>
        <w:lastRenderedPageBreak/>
        <w:t>Adjacent facilities</w:t>
      </w:r>
      <w:bookmarkEnd w:id="33"/>
      <w:bookmarkEnd w:id="34"/>
      <w:bookmarkEnd w:id="35"/>
      <w:bookmarkEnd w:id="36"/>
      <w:bookmarkEnd w:id="37"/>
    </w:p>
    <w:p w14:paraId="3E1167B6" w14:textId="77777777" w:rsidR="004F2F5B" w:rsidRDefault="004F2F5B" w:rsidP="004F2F5B">
      <w:pPr>
        <w:pStyle w:val="ListNumber"/>
      </w:pPr>
      <w:r>
        <w:t>Examination:</w:t>
      </w:r>
    </w:p>
    <w:p w14:paraId="3CC47740" w14:textId="77777777" w:rsidR="004F2F5B" w:rsidRPr="00832D5E" w:rsidRDefault="004F2F5B" w:rsidP="00877B3E">
      <w:pPr>
        <w:pStyle w:val="ListNumber2"/>
        <w:numPr>
          <w:ilvl w:val="0"/>
          <w:numId w:val="12"/>
        </w:numPr>
      </w:pPr>
      <w:r>
        <w:t>After Effective Date of the Agreement and before Work at site is started, Contractor, Consultant, Owner, and affected utility owners shall make a thorough examination of pre</w:t>
      </w:r>
      <w:r>
        <w:noBreakHyphen/>
        <w:t>existing conditions including existing buildings, structures and other improvements in vicinity of Work, as applicable, which could be damaged by construction operations.</w:t>
      </w:r>
    </w:p>
    <w:p w14:paraId="07B4F79B" w14:textId="440A4F8C" w:rsidR="002F5345" w:rsidRDefault="004F2F5B" w:rsidP="002F5345">
      <w:pPr>
        <w:pStyle w:val="ListNumber2"/>
      </w:pPr>
      <w:r>
        <w:t>Periodic re</w:t>
      </w:r>
      <w:r w:rsidR="00BD7094">
        <w:t>-</w:t>
      </w:r>
      <w:r>
        <w:t>examination shall be jointly performed to include, but not limited to, cracks in structures, settlement, leakage and similar conditions.</w:t>
      </w:r>
    </w:p>
    <w:p w14:paraId="5230BEFE" w14:textId="77777777" w:rsidR="004F2F5B" w:rsidRDefault="004F2F5B" w:rsidP="00F93906">
      <w:pPr>
        <w:pStyle w:val="ListNumber"/>
        <w:keepNext/>
      </w:pPr>
      <w:r>
        <w:t>Documentation:</w:t>
      </w:r>
    </w:p>
    <w:p w14:paraId="331BF50F" w14:textId="77777777" w:rsidR="004F2F5B" w:rsidRPr="00832D5E" w:rsidRDefault="004F2F5B" w:rsidP="00877B3E">
      <w:pPr>
        <w:pStyle w:val="ListNumber2"/>
        <w:numPr>
          <w:ilvl w:val="0"/>
          <w:numId w:val="13"/>
        </w:numPr>
      </w:pPr>
      <w:r>
        <w:t>Record and submit documentation of observations made on examination inspections in accordance with paragraph Construction P</w:t>
      </w:r>
      <w:r w:rsidRPr="00E61F97">
        <w:t>hotographs.</w:t>
      </w:r>
    </w:p>
    <w:p w14:paraId="529511AC" w14:textId="77777777" w:rsidR="004F2F5B" w:rsidRPr="00832D5E" w:rsidRDefault="004F2F5B" w:rsidP="00B641C9">
      <w:pPr>
        <w:pStyle w:val="ListNumber2"/>
      </w:pPr>
      <w:r>
        <w:t>Upon receipt, Consultant will review, sign, and return one record copy of documentation to Contractor to be kept on file in field office.</w:t>
      </w:r>
    </w:p>
    <w:p w14:paraId="3BD3C96D" w14:textId="77777777" w:rsidR="004F2F5B" w:rsidRPr="00832D5E" w:rsidRDefault="004F2F5B" w:rsidP="00CB1ADF">
      <w:pPr>
        <w:pStyle w:val="ListNumber2"/>
        <w:keepLines/>
      </w:pPr>
      <w:r>
        <w:t xml:space="preserve">Such documentation shall be used as indisputable evidence in ascertaining whether and to what extent damage occurred </w:t>
      </w:r>
      <w:proofErr w:type="gramStart"/>
      <w:r>
        <w:t>as a result of</w:t>
      </w:r>
      <w:proofErr w:type="gramEnd"/>
      <w:r>
        <w:t xml:space="preserve"> Contractor’s operations, and is for the protection of adjacent property owners, Contractor, and Owner.</w:t>
      </w:r>
    </w:p>
    <w:p w14:paraId="46E3418D" w14:textId="77777777" w:rsidR="004F2F5B" w:rsidRDefault="004F2F5B" w:rsidP="004F2F5B">
      <w:pPr>
        <w:pStyle w:val="Heading2"/>
      </w:pPr>
      <w:bookmarkStart w:id="38" w:name="_Toc326741315"/>
      <w:bookmarkStart w:id="39" w:name="_Toc326743393"/>
      <w:bookmarkStart w:id="40" w:name="_Toc330014187"/>
      <w:bookmarkStart w:id="41" w:name="_Toc412872289"/>
      <w:bookmarkStart w:id="42" w:name="_Toc1189212"/>
      <w:r>
        <w:t>Construction photographs</w:t>
      </w:r>
      <w:bookmarkEnd w:id="38"/>
      <w:bookmarkEnd w:id="39"/>
      <w:bookmarkEnd w:id="40"/>
      <w:bookmarkEnd w:id="41"/>
      <w:bookmarkEnd w:id="42"/>
    </w:p>
    <w:p w14:paraId="175687BB" w14:textId="77777777" w:rsidR="004F2F5B" w:rsidRDefault="004F2F5B" w:rsidP="004F2F5B">
      <w:pPr>
        <w:pStyle w:val="ListNumber"/>
      </w:pPr>
      <w:r>
        <w:t>The Contractor must photographically document all phases of the project including preconstruction, construction progress, and post-construction.</w:t>
      </w:r>
    </w:p>
    <w:p w14:paraId="6DA1CBAD" w14:textId="77777777" w:rsidR="004F2F5B" w:rsidRDefault="004F2F5B" w:rsidP="004F2F5B">
      <w:pPr>
        <w:pStyle w:val="Heading2"/>
      </w:pPr>
      <w:bookmarkStart w:id="43" w:name="_Toc326741316"/>
      <w:bookmarkStart w:id="44" w:name="_Toc326743394"/>
      <w:bookmarkStart w:id="45" w:name="_Toc330014188"/>
      <w:bookmarkStart w:id="46" w:name="_Toc337087990"/>
      <w:bookmarkStart w:id="47" w:name="_Toc385402683"/>
      <w:bookmarkStart w:id="48" w:name="_Toc1189214"/>
      <w:r>
        <w:t>Reference points and surveys</w:t>
      </w:r>
      <w:bookmarkEnd w:id="43"/>
      <w:bookmarkEnd w:id="44"/>
      <w:bookmarkEnd w:id="45"/>
      <w:bookmarkEnd w:id="46"/>
      <w:bookmarkEnd w:id="47"/>
      <w:bookmarkEnd w:id="48"/>
    </w:p>
    <w:p w14:paraId="730F9545" w14:textId="77777777" w:rsidR="004F2F5B" w:rsidRDefault="004F2F5B" w:rsidP="004F2F5B">
      <w:pPr>
        <w:pStyle w:val="ListNumber"/>
      </w:pPr>
      <w:r>
        <w:t>Location and elevation of benchmarks are shown on Drawings.</w:t>
      </w:r>
    </w:p>
    <w:p w14:paraId="37DE67C9" w14:textId="77777777" w:rsidR="004F2F5B" w:rsidRPr="00832D5E" w:rsidRDefault="004F2F5B" w:rsidP="004F2F5B">
      <w:pPr>
        <w:pStyle w:val="ListNumber"/>
      </w:pPr>
      <w:r w:rsidRPr="00832D5E">
        <w:t>Contractor</w:t>
      </w:r>
      <w:r>
        <w:t>’s Responsibilities:</w:t>
      </w:r>
    </w:p>
    <w:p w14:paraId="6A405D43" w14:textId="77777777" w:rsidR="004F2F5B" w:rsidRDefault="004F2F5B" w:rsidP="00877B3E">
      <w:pPr>
        <w:pStyle w:val="ListNumber2"/>
        <w:numPr>
          <w:ilvl w:val="0"/>
          <w:numId w:val="14"/>
        </w:numPr>
      </w:pPr>
      <w:r>
        <w:t>Provide survey and layout required to layout the Work.</w:t>
      </w:r>
    </w:p>
    <w:p w14:paraId="4246CBF9" w14:textId="36663ED6" w:rsidR="004F2F5B" w:rsidRPr="00832D5E" w:rsidRDefault="004F2F5B" w:rsidP="00B641C9">
      <w:pPr>
        <w:pStyle w:val="ListNumber2"/>
      </w:pPr>
      <w:r>
        <w:t>Notify Consultant at least three Working Days in advance of time when grade and line to be provided by Owner will be needed.</w:t>
      </w:r>
    </w:p>
    <w:p w14:paraId="310BFA3B" w14:textId="77777777" w:rsidR="004F2F5B" w:rsidRDefault="004F2F5B" w:rsidP="00B641C9">
      <w:pPr>
        <w:pStyle w:val="ListNumber2"/>
      </w:pPr>
      <w:r>
        <w:lastRenderedPageBreak/>
        <w:t>Check and establish exact location of existing facilities prior to construction of new facilities and any connections thereto.</w:t>
      </w:r>
    </w:p>
    <w:p w14:paraId="338B7D0E" w14:textId="77777777" w:rsidR="004F2F5B" w:rsidRPr="00E61F97" w:rsidRDefault="004F2F5B" w:rsidP="00B641C9">
      <w:pPr>
        <w:pStyle w:val="ListNumber2"/>
      </w:pPr>
      <w:r w:rsidRPr="00E61F97">
        <w:t xml:space="preserve">Retain professional land surveyor or civil engineer registered in province of </w:t>
      </w:r>
      <w:r>
        <w:t>Ontario</w:t>
      </w:r>
      <w:r w:rsidRPr="00E61F97">
        <w:t xml:space="preserve"> who shall perform or supervise engineering surveying necessary for additional c</w:t>
      </w:r>
      <w:r>
        <w:t>onstruction staking and layout.</w:t>
      </w:r>
    </w:p>
    <w:p w14:paraId="071AD033" w14:textId="77777777" w:rsidR="00BC4852" w:rsidRDefault="004F2F5B" w:rsidP="00BC4852">
      <w:pPr>
        <w:pStyle w:val="ListNumber2"/>
      </w:pPr>
      <w:r>
        <w:t>Maintain complete accurate log of survey Work as it progresses as a Record Document.</w:t>
      </w:r>
    </w:p>
    <w:p w14:paraId="5CAEF7E9" w14:textId="062C9667" w:rsidR="004F2F5B" w:rsidRPr="009E1D62" w:rsidRDefault="004F2F5B" w:rsidP="00BC4852">
      <w:pPr>
        <w:pStyle w:val="ListNumber2"/>
      </w:pPr>
      <w:r w:rsidRPr="009E1D62">
        <w:t>On request of</w:t>
      </w:r>
      <w:r w:rsidR="00343AB7">
        <w:t xml:space="preserve"> the</w:t>
      </w:r>
      <w:r w:rsidRPr="009E1D62">
        <w:t xml:space="preserve"> Consultant, submit </w:t>
      </w:r>
      <w:r w:rsidR="009E1D62" w:rsidRPr="009E1D62">
        <w:t xml:space="preserve">survey and layout </w:t>
      </w:r>
      <w:r w:rsidRPr="009E1D62">
        <w:t>documentation.</w:t>
      </w:r>
    </w:p>
    <w:p w14:paraId="3F697B23" w14:textId="77777777" w:rsidR="004F2F5B" w:rsidRPr="00832D5E" w:rsidRDefault="004F2F5B" w:rsidP="00B641C9">
      <w:pPr>
        <w:pStyle w:val="ListNumber2"/>
      </w:pPr>
      <w:r>
        <w:t>Provide competent employee(s), tools, total station equipment, stakes, and other equipment and materials as may require to:</w:t>
      </w:r>
    </w:p>
    <w:p w14:paraId="4CA5D138" w14:textId="77777777" w:rsidR="004F2F5B" w:rsidRPr="00E61F97" w:rsidRDefault="004F2F5B" w:rsidP="00877B3E">
      <w:pPr>
        <w:pStyle w:val="ListNumber3"/>
        <w:numPr>
          <w:ilvl w:val="0"/>
          <w:numId w:val="22"/>
        </w:numPr>
      </w:pPr>
      <w:r w:rsidRPr="00E61F97">
        <w:t xml:space="preserve">Establish control points, </w:t>
      </w:r>
      <w:r>
        <w:t>lines, and easement boundaries.</w:t>
      </w:r>
    </w:p>
    <w:p w14:paraId="10583394" w14:textId="77777777" w:rsidR="004F2F5B" w:rsidRDefault="004F2F5B" w:rsidP="00B641C9">
      <w:pPr>
        <w:pStyle w:val="ListNumber3"/>
      </w:pPr>
      <w:r>
        <w:t>Check layout, survey, and measurement Work performed by others.</w:t>
      </w:r>
    </w:p>
    <w:p w14:paraId="22BF6D44" w14:textId="77777777" w:rsidR="004F2F5B" w:rsidRDefault="004F2F5B" w:rsidP="00B641C9">
      <w:pPr>
        <w:pStyle w:val="ListNumber3"/>
      </w:pPr>
      <w:r>
        <w:t>Measure quantities for payment purposes. Where measurement of quantities depends on elevation of existing ground, elevations obtained during construction will be compared with those shown on Drawings. Variations of 300 mm or less will be ignored, and profiles shown on Drawings will be used for determining quantities.</w:t>
      </w:r>
    </w:p>
    <w:p w14:paraId="24CF7B88" w14:textId="77777777" w:rsidR="004F2F5B" w:rsidRDefault="004F2F5B" w:rsidP="004F2F5B">
      <w:pPr>
        <w:pStyle w:val="Heading1"/>
      </w:pPr>
      <w:bookmarkStart w:id="49" w:name="_Toc326741322"/>
      <w:bookmarkStart w:id="50" w:name="_Toc326743400"/>
      <w:bookmarkStart w:id="51" w:name="_Toc330014194"/>
      <w:bookmarkStart w:id="52" w:name="_Toc337087996"/>
      <w:bookmarkStart w:id="53" w:name="_Toc385402684"/>
      <w:bookmarkStart w:id="54" w:name="_Toc1189215"/>
      <w:r>
        <w:t>Products – Not Used</w:t>
      </w:r>
      <w:bookmarkEnd w:id="49"/>
      <w:bookmarkEnd w:id="50"/>
      <w:bookmarkEnd w:id="51"/>
      <w:bookmarkEnd w:id="52"/>
      <w:bookmarkEnd w:id="53"/>
      <w:bookmarkEnd w:id="54"/>
    </w:p>
    <w:p w14:paraId="46C2E23A" w14:textId="77777777" w:rsidR="004F2F5B" w:rsidRDefault="004F2F5B" w:rsidP="004F2F5B">
      <w:pPr>
        <w:pStyle w:val="Heading1"/>
      </w:pPr>
      <w:bookmarkStart w:id="55" w:name="_Toc326741323"/>
      <w:bookmarkStart w:id="56" w:name="_Toc326743401"/>
      <w:bookmarkStart w:id="57" w:name="_Toc330014195"/>
      <w:bookmarkStart w:id="58" w:name="_Toc337087997"/>
      <w:bookmarkStart w:id="59" w:name="_Toc385402685"/>
      <w:bookmarkStart w:id="60" w:name="_Toc1189216"/>
      <w:r>
        <w:t>Execution</w:t>
      </w:r>
      <w:bookmarkEnd w:id="55"/>
      <w:bookmarkEnd w:id="56"/>
      <w:bookmarkEnd w:id="57"/>
      <w:bookmarkEnd w:id="58"/>
      <w:bookmarkEnd w:id="59"/>
      <w:bookmarkEnd w:id="60"/>
    </w:p>
    <w:p w14:paraId="3D6DB266" w14:textId="77777777" w:rsidR="004F2F5B" w:rsidRDefault="004F2F5B" w:rsidP="004F2F5B">
      <w:pPr>
        <w:pStyle w:val="Heading2"/>
      </w:pPr>
      <w:bookmarkStart w:id="61" w:name="_Toc326741324"/>
      <w:bookmarkStart w:id="62" w:name="_Toc326743402"/>
      <w:bookmarkStart w:id="63" w:name="_Toc330014196"/>
      <w:bookmarkStart w:id="64" w:name="_Toc337087998"/>
      <w:bookmarkStart w:id="65" w:name="_Toc385402686"/>
      <w:bookmarkStart w:id="66" w:name="_Toc1189217"/>
      <w:r>
        <w:t>General</w:t>
      </w:r>
    </w:p>
    <w:p w14:paraId="3461B90A" w14:textId="77777777" w:rsidR="004F2F5B" w:rsidRDefault="004F2F5B" w:rsidP="004F2F5B">
      <w:pPr>
        <w:pStyle w:val="ListNumber"/>
      </w:pPr>
      <w:r>
        <w:t>Determine and review key personnel and other personnel requirements on a regular basis. Ensure that sufficient and appropriately skilled personnel are available when required for the proper execution of the Work. Provide Owner’s Consultants with the contact names and emergency (24/7) telephone numbers of key personnel and keep it updated.</w:t>
      </w:r>
    </w:p>
    <w:p w14:paraId="24048123" w14:textId="77777777" w:rsidR="004F2F5B" w:rsidRDefault="004F2F5B" w:rsidP="004F2F5B">
      <w:pPr>
        <w:pStyle w:val="Heading2"/>
      </w:pPr>
      <w:r>
        <w:t>Salvage of materials</w:t>
      </w:r>
      <w:bookmarkEnd w:id="61"/>
      <w:bookmarkEnd w:id="62"/>
      <w:bookmarkEnd w:id="63"/>
      <w:bookmarkEnd w:id="64"/>
      <w:bookmarkEnd w:id="65"/>
      <w:bookmarkEnd w:id="66"/>
    </w:p>
    <w:p w14:paraId="5BDAE0A6" w14:textId="77777777" w:rsidR="004F2F5B" w:rsidRDefault="004F2F5B" w:rsidP="004F2F5B">
      <w:pPr>
        <w:pStyle w:val="ListNumber"/>
      </w:pPr>
      <w:r>
        <w:t>Materials to be salvaged include:</w:t>
      </w:r>
    </w:p>
    <w:p w14:paraId="76E91E56" w14:textId="77777777" w:rsidR="004F2F5B" w:rsidRPr="00B641C9" w:rsidRDefault="004F2F5B" w:rsidP="00877B3E">
      <w:pPr>
        <w:pStyle w:val="ListNumber2"/>
        <w:numPr>
          <w:ilvl w:val="0"/>
          <w:numId w:val="15"/>
        </w:numPr>
        <w:rPr>
          <w:highlight w:val="green"/>
        </w:rPr>
      </w:pPr>
      <w:r w:rsidRPr="00B641C9">
        <w:rPr>
          <w:highlight w:val="green"/>
        </w:rPr>
        <w:lastRenderedPageBreak/>
        <w:t>Lagoon Mixer</w:t>
      </w:r>
    </w:p>
    <w:p w14:paraId="683DC7DE" w14:textId="77777777" w:rsidR="004F2F5B" w:rsidRPr="00832D5E" w:rsidRDefault="004F2F5B" w:rsidP="004F2F5B">
      <w:pPr>
        <w:pStyle w:val="ListNumber"/>
      </w:pPr>
      <w:r>
        <w:t>Salvage materials for Owner</w:t>
      </w:r>
      <w:r w:rsidRPr="00E61F97">
        <w:t>’s use</w:t>
      </w:r>
      <w:r>
        <w:t>.</w:t>
      </w:r>
    </w:p>
    <w:p w14:paraId="25298EF4" w14:textId="77777777" w:rsidR="004F2F5B" w:rsidRDefault="004F2F5B" w:rsidP="00877B3E">
      <w:pPr>
        <w:pStyle w:val="ListNumber2"/>
        <w:numPr>
          <w:ilvl w:val="0"/>
          <w:numId w:val="16"/>
        </w:numPr>
      </w:pPr>
      <w:r>
        <w:t>Remove material with extreme care so as not to damage for future use.</w:t>
      </w:r>
    </w:p>
    <w:p w14:paraId="465DF16B" w14:textId="77777777" w:rsidR="004F2F5B" w:rsidRPr="00E61F97" w:rsidRDefault="004F2F5B" w:rsidP="00B641C9">
      <w:pPr>
        <w:pStyle w:val="ListNumber2"/>
      </w:pPr>
      <w:r w:rsidRPr="00E61F97">
        <w:t>Promptly remove fro</w:t>
      </w:r>
      <w:r>
        <w:t>m Work area salvaged materials.</w:t>
      </w:r>
    </w:p>
    <w:p w14:paraId="1D037A5A" w14:textId="77777777" w:rsidR="004F2F5B" w:rsidRPr="00E61F97" w:rsidRDefault="004F2F5B" w:rsidP="00B641C9">
      <w:pPr>
        <w:pStyle w:val="ListNumber2"/>
      </w:pPr>
      <w:r w:rsidRPr="00E61F97">
        <w:t xml:space="preserve">Store materials </w:t>
      </w:r>
      <w:proofErr w:type="gramStart"/>
      <w:r w:rsidRPr="00E61F97">
        <w:t>where</w:t>
      </w:r>
      <w:proofErr w:type="gramEnd"/>
      <w:r w:rsidRPr="00E61F97">
        <w:t xml:space="preserve"> instructed by </w:t>
      </w:r>
      <w:r>
        <w:t>Owner</w:t>
      </w:r>
      <w:r w:rsidRPr="00E61F97">
        <w:t xml:space="preserve"> onsite.</w:t>
      </w:r>
    </w:p>
    <w:p w14:paraId="2979986D" w14:textId="77777777" w:rsidR="004F2F5B" w:rsidRPr="00832D5E" w:rsidRDefault="004F2F5B" w:rsidP="004F2F5B">
      <w:pPr>
        <w:pStyle w:val="ListNumber"/>
      </w:pPr>
      <w:r>
        <w:t>Meet with Owner prior to starting to dismantle equipment or piping designated to be salvaged. Consultant will indicate locations where equipment is to be disconnected.</w:t>
      </w:r>
    </w:p>
    <w:p w14:paraId="38D95D3F" w14:textId="77777777" w:rsidR="004F2F5B" w:rsidRDefault="004F2F5B" w:rsidP="004F2F5B">
      <w:pPr>
        <w:pStyle w:val="ListNumber"/>
      </w:pPr>
      <w:r>
        <w:t>Provide new or repair damaged equipment or material specified or indicated to be salvaged. Clean and protect equipment from dust, dirt, natural elements, and store as directed.</w:t>
      </w:r>
    </w:p>
    <w:p w14:paraId="05DB16F4" w14:textId="77777777" w:rsidR="004F2F5B" w:rsidRDefault="004F2F5B" w:rsidP="004F2F5B">
      <w:pPr>
        <w:pStyle w:val="Heading2"/>
      </w:pPr>
      <w:bookmarkStart w:id="67" w:name="_Toc326741325"/>
      <w:bookmarkStart w:id="68" w:name="_Toc326743403"/>
      <w:bookmarkStart w:id="69" w:name="_Toc330014197"/>
      <w:bookmarkStart w:id="70" w:name="_Toc337087999"/>
      <w:bookmarkStart w:id="71" w:name="_Toc385402687"/>
      <w:bookmarkStart w:id="72" w:name="_Toc1189218"/>
      <w:r>
        <w:t>Cutting, fitting, and patching</w:t>
      </w:r>
      <w:bookmarkEnd w:id="67"/>
      <w:bookmarkEnd w:id="68"/>
      <w:bookmarkEnd w:id="69"/>
      <w:bookmarkEnd w:id="70"/>
      <w:bookmarkEnd w:id="71"/>
      <w:bookmarkEnd w:id="72"/>
    </w:p>
    <w:p w14:paraId="410C32AE" w14:textId="77777777" w:rsidR="004F2F5B" w:rsidRDefault="004F2F5B" w:rsidP="004F2F5B">
      <w:pPr>
        <w:pStyle w:val="ListNumber"/>
      </w:pPr>
      <w:r>
        <w:t>Cut, fit, adjust, or patch Work and work of others, including excavation and backfill as required, to make Work complete.</w:t>
      </w:r>
    </w:p>
    <w:p w14:paraId="0C012537" w14:textId="77777777" w:rsidR="004F2F5B" w:rsidRPr="00832D5E" w:rsidRDefault="004F2F5B" w:rsidP="004F2F5B">
      <w:pPr>
        <w:pStyle w:val="ListNumber"/>
      </w:pPr>
      <w:r>
        <w:t xml:space="preserve">Obtain prior written authorization of Consultant </w:t>
      </w:r>
      <w:r w:rsidRPr="00E61F97">
        <w:t>and</w:t>
      </w:r>
      <w:r>
        <w:rPr>
          <w:b/>
        </w:rPr>
        <w:t xml:space="preserve"> </w:t>
      </w:r>
      <w:r>
        <w:t>Owner</w:t>
      </w:r>
      <w:r w:rsidRPr="000F655B">
        <w:t xml:space="preserve"> </w:t>
      </w:r>
      <w:r>
        <w:t>before commencing Work to cut or otherwise alter:</w:t>
      </w:r>
    </w:p>
    <w:p w14:paraId="22FD66F4" w14:textId="77777777" w:rsidR="004F2F5B" w:rsidRDefault="004F2F5B" w:rsidP="00877B3E">
      <w:pPr>
        <w:pStyle w:val="ListNumber2"/>
        <w:numPr>
          <w:ilvl w:val="0"/>
          <w:numId w:val="17"/>
        </w:numPr>
      </w:pPr>
      <w:r>
        <w:t xml:space="preserve">Structural or reinforcing steel, structural column or beam, elevated slab, trusses, or </w:t>
      </w:r>
      <w:proofErr w:type="gramStart"/>
      <w:r>
        <w:t>other</w:t>
      </w:r>
      <w:proofErr w:type="gramEnd"/>
      <w:r>
        <w:t xml:space="preserve"> structural member.</w:t>
      </w:r>
    </w:p>
    <w:p w14:paraId="6E636C6A" w14:textId="77777777" w:rsidR="004F2F5B" w:rsidRDefault="004F2F5B" w:rsidP="00B641C9">
      <w:pPr>
        <w:pStyle w:val="ListNumber2"/>
      </w:pPr>
      <w:r>
        <w:t>Weather</w:t>
      </w:r>
      <w:r>
        <w:rPr>
          <w:b/>
        </w:rPr>
        <w:noBreakHyphen/>
      </w:r>
      <w:r>
        <w:t xml:space="preserve"> or moisture</w:t>
      </w:r>
      <w:r>
        <w:noBreakHyphen/>
        <w:t>resistant elements.</w:t>
      </w:r>
    </w:p>
    <w:p w14:paraId="77430D2D" w14:textId="77777777" w:rsidR="004F2F5B" w:rsidRDefault="004F2F5B" w:rsidP="00B641C9">
      <w:pPr>
        <w:pStyle w:val="ListNumber2"/>
      </w:pPr>
      <w:r>
        <w:t>Efficiency, maintenance, or safety of element.</w:t>
      </w:r>
    </w:p>
    <w:p w14:paraId="625D5C20" w14:textId="77777777" w:rsidR="004F2F5B" w:rsidRDefault="004F2F5B" w:rsidP="00B641C9">
      <w:pPr>
        <w:pStyle w:val="ListNumber2"/>
      </w:pPr>
      <w:r>
        <w:t>Work of others.</w:t>
      </w:r>
    </w:p>
    <w:p w14:paraId="32A41D4E" w14:textId="77777777" w:rsidR="004F2F5B" w:rsidRDefault="004F2F5B" w:rsidP="004F2F5B">
      <w:pPr>
        <w:pStyle w:val="ListNumber"/>
      </w:pPr>
      <w:r>
        <w:t>Refinish surfaces to provide an even finish.</w:t>
      </w:r>
    </w:p>
    <w:p w14:paraId="5D04FF78" w14:textId="77777777" w:rsidR="004F2F5B" w:rsidRDefault="004F2F5B" w:rsidP="00877B3E">
      <w:pPr>
        <w:pStyle w:val="ListNumber2"/>
        <w:numPr>
          <w:ilvl w:val="0"/>
          <w:numId w:val="18"/>
        </w:numPr>
      </w:pPr>
      <w:r>
        <w:t>Refinish continuous surfaces to nearest intersection.</w:t>
      </w:r>
    </w:p>
    <w:p w14:paraId="23C97909" w14:textId="77777777" w:rsidR="004F2F5B" w:rsidRDefault="004F2F5B" w:rsidP="00B641C9">
      <w:pPr>
        <w:pStyle w:val="ListNumber2"/>
      </w:pPr>
      <w:r>
        <w:t>Refinish entire assemblies.</w:t>
      </w:r>
    </w:p>
    <w:p w14:paraId="03350AF7" w14:textId="77777777" w:rsidR="004F2F5B" w:rsidRDefault="004F2F5B" w:rsidP="00B641C9">
      <w:pPr>
        <w:pStyle w:val="ListNumber2"/>
      </w:pPr>
      <w:r>
        <w:t>Finish restored surfaces to such planes, shapes, and textures that no transition between existing work and Work is evident in finished surfaces.</w:t>
      </w:r>
    </w:p>
    <w:p w14:paraId="24F25E27" w14:textId="77777777" w:rsidR="004F2F5B" w:rsidRDefault="004F2F5B" w:rsidP="004F2F5B">
      <w:pPr>
        <w:pStyle w:val="ListNumber"/>
      </w:pPr>
      <w:r>
        <w:t>Restore existing work, Underground Facilities, and surfaces that are to remain in completed Work including concrete-embedded piping, conduit, and other utilities as specified and as shown.</w:t>
      </w:r>
    </w:p>
    <w:p w14:paraId="0112CF66" w14:textId="77777777" w:rsidR="004F2F5B" w:rsidRDefault="004F2F5B" w:rsidP="004F2F5B">
      <w:pPr>
        <w:pStyle w:val="ListNumber"/>
      </w:pPr>
      <w:r>
        <w:lastRenderedPageBreak/>
        <w:t>Make restorations with new materials and appropriate methods as specified for new Work of similar nature; if not specified, use recommended practice of manufacturer or appropriate trade association.</w:t>
      </w:r>
    </w:p>
    <w:p w14:paraId="49AB1C46" w14:textId="77777777" w:rsidR="004F2F5B" w:rsidRDefault="004F2F5B" w:rsidP="004F2F5B">
      <w:pPr>
        <w:pStyle w:val="ListNumber"/>
      </w:pPr>
      <w:r>
        <w:t>Fit Work airtight to pipes, sleeves, ducts, conduit, and other penetrations through surfaces and fill voids.</w:t>
      </w:r>
    </w:p>
    <w:p w14:paraId="44688751" w14:textId="77777777" w:rsidR="004F2F5B" w:rsidRDefault="004F2F5B" w:rsidP="004F2F5B">
      <w:pPr>
        <w:pStyle w:val="ListNumber"/>
      </w:pPr>
      <w:r>
        <w:t>Locate openings in walls, floors, and ceilings to suit pattern of masonry, tile, suspended ceilings, and similar architectural finishes.</w:t>
      </w:r>
    </w:p>
    <w:p w14:paraId="791C0437" w14:textId="2EEED4EF" w:rsidR="004F2F5B" w:rsidRDefault="004F2F5B" w:rsidP="004F2F5B">
      <w:pPr>
        <w:pStyle w:val="ListNumber"/>
      </w:pPr>
      <w:r>
        <w:t xml:space="preserve">Remove specimens of installed Work for testing when requested by </w:t>
      </w:r>
      <w:r w:rsidR="00DF3686">
        <w:t xml:space="preserve">the </w:t>
      </w:r>
      <w:r>
        <w:t>Consultant.</w:t>
      </w:r>
    </w:p>
    <w:p w14:paraId="7BBDC97F" w14:textId="77777777" w:rsidR="00106708" w:rsidRPr="00106708" w:rsidRDefault="00106708" w:rsidP="00106708">
      <w:pPr>
        <w:pStyle w:val="Heading2"/>
        <w:keepNext w:val="0"/>
        <w:tabs>
          <w:tab w:val="clear" w:pos="720"/>
        </w:tabs>
        <w:spacing w:after="240"/>
        <w:ind w:left="720" w:hanging="720"/>
        <w:rPr>
          <w:highlight w:val="green"/>
        </w:rPr>
      </w:pPr>
      <w:bookmarkStart w:id="73" w:name="_Ref194843352"/>
      <w:bookmarkStart w:id="74" w:name="_Hlk221538378"/>
      <w:r w:rsidRPr="00106708">
        <w:rPr>
          <w:highlight w:val="green"/>
        </w:rPr>
        <w:t>Supplements</w:t>
      </w:r>
      <w:bookmarkEnd w:id="73"/>
    </w:p>
    <w:p w14:paraId="3AE7F48A" w14:textId="77777777" w:rsidR="00106708" w:rsidRPr="00CA2B60" w:rsidRDefault="00106708" w:rsidP="00877B3E">
      <w:pPr>
        <w:pStyle w:val="ListNumber"/>
        <w:rPr>
          <w:highlight w:val="green"/>
        </w:rPr>
      </w:pPr>
      <w:r w:rsidRPr="00CA2B60">
        <w:rPr>
          <w:highlight w:val="green"/>
        </w:rPr>
        <w:t>The supplements listed below and located following “End of Section”, form a part of this specification.</w:t>
      </w:r>
    </w:p>
    <w:p w14:paraId="6F9D1F15" w14:textId="77777777" w:rsidR="00106708" w:rsidRPr="00877B3E" w:rsidRDefault="00106708" w:rsidP="00877B3E">
      <w:pPr>
        <w:pStyle w:val="ListNumber2"/>
        <w:numPr>
          <w:ilvl w:val="0"/>
          <w:numId w:val="31"/>
        </w:numPr>
        <w:rPr>
          <w:highlight w:val="green"/>
        </w:rPr>
      </w:pPr>
      <w:r w:rsidRPr="00877B3E">
        <w:rPr>
          <w:highlight w:val="green"/>
        </w:rPr>
        <w:t xml:space="preserve">Forms: Region of Durham Water Facility Shutdown Notification Request Form. </w:t>
      </w:r>
    </w:p>
    <w:bookmarkEnd w:id="74"/>
    <w:p w14:paraId="42DAB15C" w14:textId="77777777" w:rsidR="004F2F5B" w:rsidRDefault="004F2F5B" w:rsidP="00B641C9">
      <w:pPr>
        <w:pStyle w:val="EndOfSection"/>
      </w:pPr>
      <w:r>
        <w:t>End of section</w:t>
      </w:r>
      <w:bookmarkEnd w:id="6"/>
      <w:bookmarkEnd w:id="7"/>
      <w:bookmarkEnd w:id="8"/>
      <w:bookmarkEnd w:id="9"/>
      <w:bookmarkEnd w:id="10"/>
    </w:p>
    <w:sectPr w:rsidR="004F2F5B" w:rsidSect="00A71F2B">
      <w:headerReference w:type="default" r:id="rId8"/>
      <w:pgSz w:w="12240" w:h="15840" w:code="1"/>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BBD9C" w14:textId="77777777" w:rsidR="007E736D" w:rsidRDefault="007E736D" w:rsidP="0093523D">
      <w:pPr>
        <w:spacing w:after="0" w:line="240" w:lineRule="auto"/>
      </w:pPr>
      <w:r>
        <w:separator/>
      </w:r>
    </w:p>
  </w:endnote>
  <w:endnote w:type="continuationSeparator" w:id="0">
    <w:p w14:paraId="0B7C2222" w14:textId="77777777" w:rsidR="007E736D" w:rsidRDefault="007E736D" w:rsidP="0093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old">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1D9ED" w14:textId="77777777" w:rsidR="007E736D" w:rsidRDefault="007E736D" w:rsidP="0093523D">
      <w:pPr>
        <w:spacing w:after="0" w:line="240" w:lineRule="auto"/>
      </w:pPr>
      <w:r>
        <w:separator/>
      </w:r>
    </w:p>
  </w:footnote>
  <w:footnote w:type="continuationSeparator" w:id="0">
    <w:p w14:paraId="0B1347ED" w14:textId="77777777" w:rsidR="007E736D" w:rsidRDefault="007E736D" w:rsidP="00935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67465" w14:textId="77777777" w:rsidR="0093523D" w:rsidRPr="0093523D" w:rsidRDefault="00D96F8A" w:rsidP="00CD51D9">
    <w:pPr>
      <w:pStyle w:val="Header"/>
    </w:pPr>
    <w:r w:rsidRPr="00D96F8A">
      <w:rPr>
        <w:highlight w:val="green"/>
      </w:rPr>
      <w:t>Project description</w:t>
    </w:r>
    <w:r w:rsidR="0093523D" w:rsidRPr="0093523D">
      <w:tab/>
      <w:t>Section 01 3</w:t>
    </w:r>
    <w:r w:rsidR="004F2F5B">
      <w:t>1</w:t>
    </w:r>
    <w:r w:rsidR="0093523D" w:rsidRPr="0093523D">
      <w:t xml:space="preserve"> </w:t>
    </w:r>
    <w:r w:rsidR="004F2F5B">
      <w:t>13</w:t>
    </w:r>
  </w:p>
  <w:p w14:paraId="152C2A0D" w14:textId="77777777" w:rsidR="0093523D" w:rsidRPr="0093523D" w:rsidRDefault="0093523D" w:rsidP="00CD51D9">
    <w:pPr>
      <w:pStyle w:val="Header"/>
    </w:pPr>
    <w:r w:rsidRPr="0093523D">
      <w:t>Region of Durham Contract D20</w:t>
    </w:r>
    <w:r w:rsidR="00D96F8A">
      <w:rPr>
        <w:highlight w:val="green"/>
      </w:rPr>
      <w:t>XX</w:t>
    </w:r>
    <w:r w:rsidRPr="00D96F8A">
      <w:rPr>
        <w:highlight w:val="green"/>
      </w:rPr>
      <w:t>-</w:t>
    </w:r>
    <w:r w:rsidR="00D96F8A">
      <w:rPr>
        <w:highlight w:val="green"/>
      </w:rPr>
      <w:t>XX</w:t>
    </w:r>
    <w:r w:rsidRPr="0093523D">
      <w:tab/>
    </w:r>
    <w:r w:rsidR="004F2F5B">
      <w:t>Project Co-ordination</w:t>
    </w:r>
  </w:p>
  <w:p w14:paraId="5A55E2A7" w14:textId="77777777" w:rsidR="0093523D" w:rsidRPr="0093523D" w:rsidRDefault="0093523D" w:rsidP="00CD51D9">
    <w:pPr>
      <w:pStyle w:val="Header"/>
    </w:pPr>
    <w:r w:rsidRPr="0093523D">
      <w:tab/>
      <w:t xml:space="preserve">Page </w:t>
    </w:r>
    <w:r w:rsidRPr="0093523D">
      <w:fldChar w:fldCharType="begin"/>
    </w:r>
    <w:r w:rsidRPr="0093523D">
      <w:instrText xml:space="preserve"> PAGE  \* MERGEFORMAT </w:instrText>
    </w:r>
    <w:r w:rsidRPr="0093523D">
      <w:fldChar w:fldCharType="separate"/>
    </w:r>
    <w:r w:rsidR="005A1202">
      <w:rPr>
        <w:noProof/>
      </w:rPr>
      <w:t>1</w:t>
    </w:r>
    <w:r w:rsidRPr="0093523D">
      <w:fldChar w:fldCharType="end"/>
    </w:r>
    <w:r w:rsidRPr="0093523D">
      <w:t xml:space="preserve"> of </w:t>
    </w:r>
    <w:r w:rsidR="002C21F5">
      <w:fldChar w:fldCharType="begin"/>
    </w:r>
    <w:r w:rsidR="002C21F5">
      <w:instrText xml:space="preserve"> NUMPAGES </w:instrText>
    </w:r>
    <w:r w:rsidR="002C21F5">
      <w:fldChar w:fldCharType="separate"/>
    </w:r>
    <w:r w:rsidR="005A1202">
      <w:rPr>
        <w:noProof/>
      </w:rPr>
      <w:t>10</w:t>
    </w:r>
    <w:r w:rsidR="002C21F5">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98AE0E0"/>
    <w:lvl w:ilvl="0">
      <w:start w:val="1"/>
      <w:numFmt w:val="decimal"/>
      <w:pStyle w:val="ListNumber5"/>
      <w:lvlText w:val=".%1"/>
      <w:lvlJc w:val="left"/>
      <w:pPr>
        <w:ind w:left="4320" w:hanging="720"/>
      </w:pPr>
      <w:rPr>
        <w:rFonts w:hint="default"/>
      </w:rPr>
    </w:lvl>
  </w:abstractNum>
  <w:abstractNum w:abstractNumId="1" w15:restartNumberingAfterBreak="0">
    <w:nsid w:val="FFFFFF7D"/>
    <w:multiLevelType w:val="singleLevel"/>
    <w:tmpl w:val="DAAC7F7E"/>
    <w:lvl w:ilvl="0">
      <w:start w:val="1"/>
      <w:numFmt w:val="decimal"/>
      <w:pStyle w:val="ListNumber4"/>
      <w:lvlText w:val=".%1"/>
      <w:lvlJc w:val="left"/>
      <w:pPr>
        <w:ind w:left="3600" w:hanging="720"/>
      </w:pPr>
      <w:rPr>
        <w:rFonts w:ascii="Arial" w:hAnsi="Arial" w:hint="default"/>
        <w:b w:val="0"/>
        <w:i w:val="0"/>
        <w:caps w:val="0"/>
        <w:strike w:val="0"/>
        <w:dstrike w:val="0"/>
        <w:vanish w:val="0"/>
        <w:spacing w:val="0"/>
        <w:kern w:val="0"/>
        <w:position w:val="0"/>
        <w:sz w:val="24"/>
        <w:vertAlign w:val="baseline"/>
        <w14:cntxtAlts w14:val="0"/>
      </w:rPr>
    </w:lvl>
  </w:abstractNum>
  <w:abstractNum w:abstractNumId="2" w15:restartNumberingAfterBreak="0">
    <w:nsid w:val="00F61ED7"/>
    <w:multiLevelType w:val="multilevel"/>
    <w:tmpl w:val="686EDFC0"/>
    <w:lvl w:ilvl="0">
      <w:start w:val="1"/>
      <w:numFmt w:val="decimal"/>
      <w:lvlRestart w:val="0"/>
      <w:lvlText w:val="%1"/>
      <w:lvlJc w:val="left"/>
      <w:pPr>
        <w:tabs>
          <w:tab w:val="num" w:pos="720"/>
        </w:tabs>
        <w:ind w:left="720" w:hanging="720"/>
      </w:pPr>
      <w:rPr>
        <w:rFonts w:hint="default"/>
      </w:rPr>
    </w:lvl>
    <w:lvl w:ilvl="1">
      <w:start w:val="1"/>
      <w:numFmt w:val="decimal"/>
      <w:lvlText w:val="%1.%2"/>
      <w:lvlJc w:val="left"/>
      <w:pPr>
        <w:tabs>
          <w:tab w:val="num" w:pos="720"/>
        </w:tabs>
        <w:ind w:left="1440" w:hanging="1440"/>
      </w:pPr>
      <w:rPr>
        <w:rFonts w:hint="default"/>
        <w:i w:val="0"/>
      </w:rPr>
    </w:lvl>
    <w:lvl w:ilvl="2">
      <w:start w:val="1"/>
      <w:numFmt w:val="decimal"/>
      <w:pStyle w:val="Heading3"/>
      <w:lvlText w:val=".%3"/>
      <w:lvlJc w:val="left"/>
      <w:pPr>
        <w:tabs>
          <w:tab w:val="num" w:pos="1440"/>
        </w:tabs>
        <w:ind w:left="1440" w:hanging="720"/>
      </w:pPr>
      <w:rPr>
        <w:rFonts w:hint="default"/>
        <w:i w:val="0"/>
        <w:color w:val="auto"/>
      </w:rPr>
    </w:lvl>
    <w:lvl w:ilvl="3">
      <w:start w:val="1"/>
      <w:numFmt w:val="decimal"/>
      <w:pStyle w:val="Heading4"/>
      <w:lvlText w:val=".%4"/>
      <w:lvlJc w:val="left"/>
      <w:pPr>
        <w:tabs>
          <w:tab w:val="num" w:pos="2160"/>
        </w:tabs>
        <w:ind w:left="2160" w:hanging="720"/>
      </w:pPr>
      <w:rPr>
        <w:rFonts w:hint="default"/>
      </w:rPr>
    </w:lvl>
    <w:lvl w:ilvl="4">
      <w:start w:val="1"/>
      <w:numFmt w:val="decimal"/>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3" w15:restartNumberingAfterBreak="0">
    <w:nsid w:val="06B92348"/>
    <w:multiLevelType w:val="hybridMultilevel"/>
    <w:tmpl w:val="8B08434A"/>
    <w:lvl w:ilvl="0" w:tplc="38EE8F9E">
      <w:start w:val="1"/>
      <w:numFmt w:val="lowerLetter"/>
      <w:pStyle w:val="AltLJ"/>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8A222C"/>
    <w:multiLevelType w:val="hybridMultilevel"/>
    <w:tmpl w:val="10563154"/>
    <w:lvl w:ilvl="0" w:tplc="C2141AA2">
      <w:start w:val="1"/>
      <w:numFmt w:val="decimal"/>
      <w:pStyle w:val="ListNumber2"/>
      <w:lvlText w:val=".%1"/>
      <w:lvlJc w:val="left"/>
      <w:pPr>
        <w:ind w:left="2160" w:hanging="720"/>
      </w:pPr>
      <w:rPr>
        <w:rFonts w:hint="default"/>
      </w:rPr>
    </w:lvl>
    <w:lvl w:ilvl="1" w:tplc="10090019">
      <w:start w:val="1"/>
      <w:numFmt w:val="lowerLetter"/>
      <w:lvlText w:val="%2."/>
      <w:lvlJc w:val="left"/>
      <w:pPr>
        <w:ind w:left="2880" w:hanging="360"/>
      </w:pPr>
    </w:lvl>
    <w:lvl w:ilvl="2" w:tplc="1009001B">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5" w15:restartNumberingAfterBreak="0">
    <w:nsid w:val="30823425"/>
    <w:multiLevelType w:val="multilevel"/>
    <w:tmpl w:val="CB9A4F66"/>
    <w:lvl w:ilvl="0">
      <w:start w:val="1"/>
      <w:numFmt w:val="decimal"/>
      <w:lvlRestart w:val="0"/>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1440" w:hanging="1440"/>
      </w:pPr>
      <w:rPr>
        <w:rFonts w:hint="default"/>
        <w:i w:val="0"/>
      </w:rPr>
    </w:lvl>
    <w:lvl w:ilvl="2">
      <w:start w:val="1"/>
      <w:numFmt w:val="decimal"/>
      <w:pStyle w:val="ListNumber"/>
      <w:lvlText w:val=".%3"/>
      <w:lvlJc w:val="left"/>
      <w:pPr>
        <w:tabs>
          <w:tab w:val="num" w:pos="1440"/>
        </w:tabs>
        <w:ind w:left="1440" w:hanging="720"/>
      </w:pPr>
      <w:rPr>
        <w:rFonts w:hint="default"/>
        <w:i w:val="0"/>
        <w:color w:val="auto"/>
      </w:rPr>
    </w:lvl>
    <w:lvl w:ilvl="3">
      <w:start w:val="1"/>
      <w:numFmt w:val="decimal"/>
      <w:lvlText w:val=".%4"/>
      <w:lvlJc w:val="left"/>
      <w:pPr>
        <w:tabs>
          <w:tab w:val="num" w:pos="2160"/>
        </w:tabs>
        <w:ind w:left="2160" w:hanging="720"/>
      </w:pPr>
      <w:rPr>
        <w:rFonts w:hint="default"/>
      </w:rPr>
    </w:lvl>
    <w:lvl w:ilvl="4">
      <w:start w:val="1"/>
      <w:numFmt w:val="decimal"/>
      <w:pStyle w:val="Heading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decimal"/>
      <w:lvlText w:val=".%9"/>
      <w:lvlJc w:val="left"/>
      <w:pPr>
        <w:tabs>
          <w:tab w:val="num" w:pos="5760"/>
        </w:tabs>
        <w:ind w:left="5760" w:hanging="720"/>
      </w:pPr>
      <w:rPr>
        <w:rFonts w:hint="default"/>
      </w:rPr>
    </w:lvl>
  </w:abstractNum>
  <w:abstractNum w:abstractNumId="6" w15:restartNumberingAfterBreak="0">
    <w:nsid w:val="5CA437E4"/>
    <w:multiLevelType w:val="hybridMultilevel"/>
    <w:tmpl w:val="AF000D00"/>
    <w:lvl w:ilvl="0" w:tplc="E1760FE8">
      <w:start w:val="1"/>
      <w:numFmt w:val="decimal"/>
      <w:pStyle w:val="ListNumber3"/>
      <w:lvlText w:val=".%1"/>
      <w:lvlJc w:val="left"/>
      <w:pPr>
        <w:ind w:left="2880" w:hanging="720"/>
      </w:pPr>
      <w:rPr>
        <w:rFonts w:hint="default"/>
      </w:rPr>
    </w:lvl>
    <w:lvl w:ilvl="1" w:tplc="10090019" w:tentative="1">
      <w:start w:val="1"/>
      <w:numFmt w:val="lowerLetter"/>
      <w:lvlText w:val="%2."/>
      <w:lvlJc w:val="left"/>
      <w:pPr>
        <w:ind w:left="3150" w:hanging="360"/>
      </w:pPr>
    </w:lvl>
    <w:lvl w:ilvl="2" w:tplc="1009001B" w:tentative="1">
      <w:start w:val="1"/>
      <w:numFmt w:val="lowerRoman"/>
      <w:lvlText w:val="%3."/>
      <w:lvlJc w:val="right"/>
      <w:pPr>
        <w:ind w:left="3870" w:hanging="180"/>
      </w:pPr>
    </w:lvl>
    <w:lvl w:ilvl="3" w:tplc="1009000F" w:tentative="1">
      <w:start w:val="1"/>
      <w:numFmt w:val="decimal"/>
      <w:lvlText w:val="%4."/>
      <w:lvlJc w:val="left"/>
      <w:pPr>
        <w:ind w:left="4590" w:hanging="360"/>
      </w:pPr>
    </w:lvl>
    <w:lvl w:ilvl="4" w:tplc="10090019" w:tentative="1">
      <w:start w:val="1"/>
      <w:numFmt w:val="lowerLetter"/>
      <w:lvlText w:val="%5."/>
      <w:lvlJc w:val="left"/>
      <w:pPr>
        <w:ind w:left="5310" w:hanging="360"/>
      </w:pPr>
    </w:lvl>
    <w:lvl w:ilvl="5" w:tplc="1009001B" w:tentative="1">
      <w:start w:val="1"/>
      <w:numFmt w:val="lowerRoman"/>
      <w:lvlText w:val="%6."/>
      <w:lvlJc w:val="right"/>
      <w:pPr>
        <w:ind w:left="6030" w:hanging="180"/>
      </w:pPr>
    </w:lvl>
    <w:lvl w:ilvl="6" w:tplc="1009000F" w:tentative="1">
      <w:start w:val="1"/>
      <w:numFmt w:val="decimal"/>
      <w:lvlText w:val="%7."/>
      <w:lvlJc w:val="left"/>
      <w:pPr>
        <w:ind w:left="6750" w:hanging="360"/>
      </w:pPr>
    </w:lvl>
    <w:lvl w:ilvl="7" w:tplc="10090019" w:tentative="1">
      <w:start w:val="1"/>
      <w:numFmt w:val="lowerLetter"/>
      <w:lvlText w:val="%8."/>
      <w:lvlJc w:val="left"/>
      <w:pPr>
        <w:ind w:left="7470" w:hanging="360"/>
      </w:pPr>
    </w:lvl>
    <w:lvl w:ilvl="8" w:tplc="1009001B" w:tentative="1">
      <w:start w:val="1"/>
      <w:numFmt w:val="lowerRoman"/>
      <w:lvlText w:val="%9."/>
      <w:lvlJc w:val="right"/>
      <w:pPr>
        <w:ind w:left="8190" w:hanging="180"/>
      </w:pPr>
    </w:lvl>
  </w:abstractNum>
  <w:abstractNum w:abstractNumId="7" w15:restartNumberingAfterBreak="0">
    <w:nsid w:val="6FC653F4"/>
    <w:multiLevelType w:val="multilevel"/>
    <w:tmpl w:val="7538413C"/>
    <w:lvl w:ilvl="0">
      <w:start w:val="1"/>
      <w:numFmt w:val="decimal"/>
      <w:lvlRestart w:val="0"/>
      <w:pStyle w:val="SPECText1"/>
      <w:suff w:val="space"/>
      <w:lvlText w:val="PART %1"/>
      <w:lvlJc w:val="left"/>
      <w:pPr>
        <w:ind w:left="0" w:firstLine="0"/>
      </w:pPr>
    </w:lvl>
    <w:lvl w:ilvl="1">
      <w:start w:val="1"/>
      <w:numFmt w:val="decimal"/>
      <w:pStyle w:val="SPECText2"/>
      <w:lvlText w:val="%1.%2"/>
      <w:lvlJc w:val="left"/>
      <w:pPr>
        <w:tabs>
          <w:tab w:val="num" w:pos="720"/>
        </w:tabs>
        <w:ind w:left="720" w:hanging="720"/>
      </w:pPr>
    </w:lvl>
    <w:lvl w:ilvl="2">
      <w:start w:val="1"/>
      <w:numFmt w:val="upperLetter"/>
      <w:pStyle w:val="SPECText3"/>
      <w:lvlText w:val="%3."/>
      <w:lvlJc w:val="left"/>
      <w:pPr>
        <w:tabs>
          <w:tab w:val="num" w:pos="1710"/>
        </w:tabs>
        <w:ind w:left="1710" w:hanging="720"/>
      </w:pPr>
    </w:lvl>
    <w:lvl w:ilvl="3">
      <w:start w:val="1"/>
      <w:numFmt w:val="decimal"/>
      <w:pStyle w:val="SPECText4"/>
      <w:lvlText w:val="%4."/>
      <w:lvlJc w:val="left"/>
      <w:pPr>
        <w:tabs>
          <w:tab w:val="num" w:pos="2160"/>
        </w:tabs>
        <w:ind w:left="2160" w:hanging="720"/>
      </w:pPr>
    </w:lvl>
    <w:lvl w:ilvl="4">
      <w:start w:val="1"/>
      <w:numFmt w:val="lowerLetter"/>
      <w:pStyle w:val="SPECText5"/>
      <w:lvlText w:val="%5."/>
      <w:lvlJc w:val="left"/>
      <w:pPr>
        <w:tabs>
          <w:tab w:val="num" w:pos="2880"/>
        </w:tabs>
        <w:ind w:left="2880" w:hanging="720"/>
      </w:pPr>
    </w:lvl>
    <w:lvl w:ilvl="5">
      <w:start w:val="1"/>
      <w:numFmt w:val="decimal"/>
      <w:pStyle w:val="SPECText6"/>
      <w:lvlText w:val="%6)"/>
      <w:lvlJc w:val="left"/>
      <w:pPr>
        <w:tabs>
          <w:tab w:val="num" w:pos="3600"/>
        </w:tabs>
        <w:ind w:left="3600" w:hanging="720"/>
      </w:pPr>
    </w:lvl>
    <w:lvl w:ilvl="6">
      <w:start w:val="1"/>
      <w:numFmt w:val="lowerLetter"/>
      <w:pStyle w:val="SPECText7"/>
      <w:lvlText w:val="%7)"/>
      <w:lvlJc w:val="left"/>
      <w:pPr>
        <w:tabs>
          <w:tab w:val="num" w:pos="4320"/>
        </w:tabs>
        <w:ind w:left="4320" w:hanging="720"/>
      </w:pPr>
    </w:lvl>
    <w:lvl w:ilvl="7">
      <w:start w:val="1"/>
      <w:numFmt w:val="decimal"/>
      <w:pStyle w:val="SPECText8"/>
      <w:lvlText w:val="(%8)"/>
      <w:lvlJc w:val="left"/>
      <w:pPr>
        <w:tabs>
          <w:tab w:val="num" w:pos="5040"/>
        </w:tabs>
        <w:ind w:left="5040" w:hanging="720"/>
      </w:pPr>
    </w:lvl>
    <w:lvl w:ilvl="8">
      <w:start w:val="1"/>
      <w:numFmt w:val="lowerLetter"/>
      <w:pStyle w:val="SPECText9"/>
      <w:lvlText w:val="(%9)"/>
      <w:lvlJc w:val="left"/>
      <w:pPr>
        <w:tabs>
          <w:tab w:val="num" w:pos="5760"/>
        </w:tabs>
        <w:ind w:left="5760" w:hanging="720"/>
      </w:pPr>
    </w:lvl>
  </w:abstractNum>
  <w:abstractNum w:abstractNumId="8" w15:restartNumberingAfterBreak="0">
    <w:nsid w:val="720758A6"/>
    <w:multiLevelType w:val="hybridMultilevel"/>
    <w:tmpl w:val="53846CDC"/>
    <w:lvl w:ilvl="0" w:tplc="1FFEB54E">
      <w:start w:val="1"/>
      <w:numFmt w:val="bullet"/>
      <w:pStyle w:val="SpecBullet1"/>
      <w:lvlText w:val=""/>
      <w:lvlJc w:val="left"/>
      <w:pPr>
        <w:ind w:left="720" w:hanging="360"/>
      </w:pPr>
      <w:rPr>
        <w:rFonts w:ascii="Symbol" w:hAnsi="Symbol" w:hint="default"/>
        <w:b w:val="0"/>
        <w:i w:val="0"/>
        <w:color w:val="000000" w:themeColor="text1"/>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7351779">
    <w:abstractNumId w:val="2"/>
  </w:num>
  <w:num w:numId="2" w16cid:durableId="736977614">
    <w:abstractNumId w:val="4"/>
  </w:num>
  <w:num w:numId="3" w16cid:durableId="1431898938">
    <w:abstractNumId w:val="6"/>
  </w:num>
  <w:num w:numId="4" w16cid:durableId="1832528667">
    <w:abstractNumId w:val="1"/>
  </w:num>
  <w:num w:numId="5" w16cid:durableId="1713069890">
    <w:abstractNumId w:val="0"/>
  </w:num>
  <w:num w:numId="6" w16cid:durableId="75325305">
    <w:abstractNumId w:val="5"/>
  </w:num>
  <w:num w:numId="7" w16cid:durableId="922371444">
    <w:abstractNumId w:val="7"/>
  </w:num>
  <w:num w:numId="8" w16cid:durableId="1042680378">
    <w:abstractNumId w:val="4"/>
    <w:lvlOverride w:ilvl="0">
      <w:startOverride w:val="1"/>
    </w:lvlOverride>
  </w:num>
  <w:num w:numId="9" w16cid:durableId="149101987">
    <w:abstractNumId w:val="4"/>
    <w:lvlOverride w:ilvl="0">
      <w:startOverride w:val="1"/>
    </w:lvlOverride>
  </w:num>
  <w:num w:numId="10" w16cid:durableId="36515806">
    <w:abstractNumId w:val="4"/>
    <w:lvlOverride w:ilvl="0">
      <w:startOverride w:val="1"/>
    </w:lvlOverride>
  </w:num>
  <w:num w:numId="11" w16cid:durableId="1506869900">
    <w:abstractNumId w:val="4"/>
    <w:lvlOverride w:ilvl="0">
      <w:startOverride w:val="1"/>
    </w:lvlOverride>
  </w:num>
  <w:num w:numId="12" w16cid:durableId="1362782725">
    <w:abstractNumId w:val="4"/>
    <w:lvlOverride w:ilvl="0">
      <w:startOverride w:val="1"/>
    </w:lvlOverride>
  </w:num>
  <w:num w:numId="13" w16cid:durableId="1363823254">
    <w:abstractNumId w:val="4"/>
    <w:lvlOverride w:ilvl="0">
      <w:startOverride w:val="1"/>
    </w:lvlOverride>
  </w:num>
  <w:num w:numId="14" w16cid:durableId="1907522155">
    <w:abstractNumId w:val="4"/>
    <w:lvlOverride w:ilvl="0">
      <w:startOverride w:val="1"/>
    </w:lvlOverride>
  </w:num>
  <w:num w:numId="15" w16cid:durableId="319774035">
    <w:abstractNumId w:val="4"/>
    <w:lvlOverride w:ilvl="0">
      <w:startOverride w:val="1"/>
    </w:lvlOverride>
  </w:num>
  <w:num w:numId="16" w16cid:durableId="576092254">
    <w:abstractNumId w:val="4"/>
    <w:lvlOverride w:ilvl="0">
      <w:startOverride w:val="1"/>
    </w:lvlOverride>
  </w:num>
  <w:num w:numId="17" w16cid:durableId="2127889413">
    <w:abstractNumId w:val="4"/>
    <w:lvlOverride w:ilvl="0">
      <w:startOverride w:val="1"/>
    </w:lvlOverride>
  </w:num>
  <w:num w:numId="18" w16cid:durableId="823472654">
    <w:abstractNumId w:val="4"/>
    <w:lvlOverride w:ilvl="0">
      <w:startOverride w:val="1"/>
    </w:lvlOverride>
  </w:num>
  <w:num w:numId="19" w16cid:durableId="866599226">
    <w:abstractNumId w:val="6"/>
    <w:lvlOverride w:ilvl="0">
      <w:startOverride w:val="1"/>
    </w:lvlOverride>
  </w:num>
  <w:num w:numId="20" w16cid:durableId="901865548">
    <w:abstractNumId w:val="6"/>
    <w:lvlOverride w:ilvl="0">
      <w:startOverride w:val="1"/>
    </w:lvlOverride>
  </w:num>
  <w:num w:numId="21" w16cid:durableId="1732651086">
    <w:abstractNumId w:val="6"/>
    <w:lvlOverride w:ilvl="0">
      <w:startOverride w:val="1"/>
    </w:lvlOverride>
  </w:num>
  <w:num w:numId="22" w16cid:durableId="444009113">
    <w:abstractNumId w:val="6"/>
    <w:lvlOverride w:ilvl="0">
      <w:startOverride w:val="1"/>
    </w:lvlOverride>
  </w:num>
  <w:num w:numId="23" w16cid:durableId="836000834">
    <w:abstractNumId w:val="4"/>
    <w:lvlOverride w:ilvl="0">
      <w:startOverride w:val="1"/>
    </w:lvlOverride>
  </w:num>
  <w:num w:numId="24" w16cid:durableId="604265387">
    <w:abstractNumId w:val="3"/>
  </w:num>
  <w:num w:numId="25" w16cid:durableId="1381514741">
    <w:abstractNumId w:val="8"/>
  </w:num>
  <w:num w:numId="26" w16cid:durableId="956135591">
    <w:abstractNumId w:val="6"/>
    <w:lvlOverride w:ilvl="0">
      <w:startOverride w:val="1"/>
    </w:lvlOverride>
  </w:num>
  <w:num w:numId="27" w16cid:durableId="541287648">
    <w:abstractNumId w:val="4"/>
    <w:lvlOverride w:ilvl="0">
      <w:startOverride w:val="1"/>
    </w:lvlOverride>
  </w:num>
  <w:num w:numId="28" w16cid:durableId="688288844">
    <w:abstractNumId w:val="4"/>
    <w:lvlOverride w:ilvl="0">
      <w:startOverride w:val="1"/>
    </w:lvlOverride>
  </w:num>
  <w:num w:numId="29" w16cid:durableId="548302268">
    <w:abstractNumId w:val="6"/>
    <w:lvlOverride w:ilvl="0">
      <w:startOverride w:val="1"/>
    </w:lvlOverride>
  </w:num>
  <w:num w:numId="30" w16cid:durableId="1453093333">
    <w:abstractNumId w:val="4"/>
    <w:lvlOverride w:ilvl="0">
      <w:startOverride w:val="1"/>
    </w:lvlOverride>
  </w:num>
  <w:num w:numId="31" w16cid:durableId="868951743">
    <w:abstractNumId w:val="4"/>
    <w:lvlOverride w:ilvl="0">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2C9D"/>
    <w:rsid w:val="00023A17"/>
    <w:rsid w:val="0003032E"/>
    <w:rsid w:val="00065E33"/>
    <w:rsid w:val="00070881"/>
    <w:rsid w:val="00092926"/>
    <w:rsid w:val="000C1FD4"/>
    <w:rsid w:val="000F372F"/>
    <w:rsid w:val="00106708"/>
    <w:rsid w:val="0012220F"/>
    <w:rsid w:val="00142670"/>
    <w:rsid w:val="00172360"/>
    <w:rsid w:val="00172EDC"/>
    <w:rsid w:val="001A4564"/>
    <w:rsid w:val="001C618C"/>
    <w:rsid w:val="001E4277"/>
    <w:rsid w:val="002116EB"/>
    <w:rsid w:val="00214DBE"/>
    <w:rsid w:val="0023392E"/>
    <w:rsid w:val="0023470E"/>
    <w:rsid w:val="0024096B"/>
    <w:rsid w:val="002520F8"/>
    <w:rsid w:val="002663CE"/>
    <w:rsid w:val="00294125"/>
    <w:rsid w:val="002A7F25"/>
    <w:rsid w:val="002B5F40"/>
    <w:rsid w:val="002C21F5"/>
    <w:rsid w:val="002C44BC"/>
    <w:rsid w:val="002F5345"/>
    <w:rsid w:val="00314A59"/>
    <w:rsid w:val="00343AB7"/>
    <w:rsid w:val="0037103B"/>
    <w:rsid w:val="003853A0"/>
    <w:rsid w:val="003936C4"/>
    <w:rsid w:val="00396C05"/>
    <w:rsid w:val="003972B6"/>
    <w:rsid w:val="003B1422"/>
    <w:rsid w:val="003E2AEC"/>
    <w:rsid w:val="004302A9"/>
    <w:rsid w:val="00466F95"/>
    <w:rsid w:val="004914F0"/>
    <w:rsid w:val="004977AE"/>
    <w:rsid w:val="004B7F31"/>
    <w:rsid w:val="004F2F5B"/>
    <w:rsid w:val="005311E1"/>
    <w:rsid w:val="005437AB"/>
    <w:rsid w:val="0055226D"/>
    <w:rsid w:val="00553D07"/>
    <w:rsid w:val="0055701C"/>
    <w:rsid w:val="005666AD"/>
    <w:rsid w:val="00575BFB"/>
    <w:rsid w:val="00576A1C"/>
    <w:rsid w:val="00581FC3"/>
    <w:rsid w:val="00591215"/>
    <w:rsid w:val="005A1202"/>
    <w:rsid w:val="005C19A6"/>
    <w:rsid w:val="005C2592"/>
    <w:rsid w:val="00613AA3"/>
    <w:rsid w:val="006447B0"/>
    <w:rsid w:val="006640D7"/>
    <w:rsid w:val="00684344"/>
    <w:rsid w:val="006A5D4D"/>
    <w:rsid w:val="006C3532"/>
    <w:rsid w:val="006D312D"/>
    <w:rsid w:val="006D3284"/>
    <w:rsid w:val="006D763B"/>
    <w:rsid w:val="006E46A7"/>
    <w:rsid w:val="00713CAB"/>
    <w:rsid w:val="00725857"/>
    <w:rsid w:val="0074799E"/>
    <w:rsid w:val="007649DC"/>
    <w:rsid w:val="00785639"/>
    <w:rsid w:val="007A2766"/>
    <w:rsid w:val="007B3E08"/>
    <w:rsid w:val="007C1876"/>
    <w:rsid w:val="007C6E92"/>
    <w:rsid w:val="007E736D"/>
    <w:rsid w:val="007F6BF9"/>
    <w:rsid w:val="00814FDF"/>
    <w:rsid w:val="0083195A"/>
    <w:rsid w:val="0083564E"/>
    <w:rsid w:val="0084305D"/>
    <w:rsid w:val="0084468D"/>
    <w:rsid w:val="00852539"/>
    <w:rsid w:val="00877B3E"/>
    <w:rsid w:val="00881E40"/>
    <w:rsid w:val="00894066"/>
    <w:rsid w:val="008B1205"/>
    <w:rsid w:val="008D7A60"/>
    <w:rsid w:val="008D7A7B"/>
    <w:rsid w:val="008E754E"/>
    <w:rsid w:val="00912DCF"/>
    <w:rsid w:val="0093523D"/>
    <w:rsid w:val="00956FCD"/>
    <w:rsid w:val="009654CA"/>
    <w:rsid w:val="009872B4"/>
    <w:rsid w:val="0099258F"/>
    <w:rsid w:val="009C22AA"/>
    <w:rsid w:val="009C4A83"/>
    <w:rsid w:val="009D45E9"/>
    <w:rsid w:val="009D6E99"/>
    <w:rsid w:val="009E1D62"/>
    <w:rsid w:val="009E38B6"/>
    <w:rsid w:val="009F23C9"/>
    <w:rsid w:val="00A06FB3"/>
    <w:rsid w:val="00A20F22"/>
    <w:rsid w:val="00A364FF"/>
    <w:rsid w:val="00A50AC7"/>
    <w:rsid w:val="00A71F2B"/>
    <w:rsid w:val="00AE6F7E"/>
    <w:rsid w:val="00B16336"/>
    <w:rsid w:val="00B2431E"/>
    <w:rsid w:val="00B25A7D"/>
    <w:rsid w:val="00B41EA6"/>
    <w:rsid w:val="00B6092D"/>
    <w:rsid w:val="00B641C9"/>
    <w:rsid w:val="00B67455"/>
    <w:rsid w:val="00B8264A"/>
    <w:rsid w:val="00BC4852"/>
    <w:rsid w:val="00BD7094"/>
    <w:rsid w:val="00C0618C"/>
    <w:rsid w:val="00C23449"/>
    <w:rsid w:val="00C94D4A"/>
    <w:rsid w:val="00CA2B60"/>
    <w:rsid w:val="00CB1ADF"/>
    <w:rsid w:val="00CC7D32"/>
    <w:rsid w:val="00CD2544"/>
    <w:rsid w:val="00CD2DA5"/>
    <w:rsid w:val="00CD5159"/>
    <w:rsid w:val="00CD51D9"/>
    <w:rsid w:val="00CE2115"/>
    <w:rsid w:val="00CE4B5A"/>
    <w:rsid w:val="00CF50F8"/>
    <w:rsid w:val="00D0389A"/>
    <w:rsid w:val="00D07238"/>
    <w:rsid w:val="00D266F2"/>
    <w:rsid w:val="00D53527"/>
    <w:rsid w:val="00D56ABB"/>
    <w:rsid w:val="00D60798"/>
    <w:rsid w:val="00D70CA1"/>
    <w:rsid w:val="00D75358"/>
    <w:rsid w:val="00D91244"/>
    <w:rsid w:val="00D96F8A"/>
    <w:rsid w:val="00D97A41"/>
    <w:rsid w:val="00DC02DA"/>
    <w:rsid w:val="00DD7CAC"/>
    <w:rsid w:val="00DE7D27"/>
    <w:rsid w:val="00DF3686"/>
    <w:rsid w:val="00E30958"/>
    <w:rsid w:val="00E425A1"/>
    <w:rsid w:val="00E91EB5"/>
    <w:rsid w:val="00EA3AC0"/>
    <w:rsid w:val="00EB42D9"/>
    <w:rsid w:val="00ED7127"/>
    <w:rsid w:val="00EE7EA8"/>
    <w:rsid w:val="00F02C9D"/>
    <w:rsid w:val="00F46970"/>
    <w:rsid w:val="00F52F08"/>
    <w:rsid w:val="00F53B6E"/>
    <w:rsid w:val="00F60695"/>
    <w:rsid w:val="00F8065B"/>
    <w:rsid w:val="00F9155D"/>
    <w:rsid w:val="00F93906"/>
    <w:rsid w:val="00FA2201"/>
    <w:rsid w:val="00FB3D35"/>
    <w:rsid w:val="00FC1049"/>
    <w:rsid w:val="00FC2C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52407"/>
  <w15:docId w15:val="{A6F2B404-1B76-4F10-B573-2B36BAAEB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F7E"/>
  </w:style>
  <w:style w:type="paragraph" w:styleId="Heading1">
    <w:name w:val="heading 1"/>
    <w:aliases w:val="Contents - level1,Contents - level1 Char,Part,Heading 1 Char1,Heading 1 Char Char,Contents - level1 Char Char,Contents - level1 Char1"/>
    <w:basedOn w:val="Normal"/>
    <w:next w:val="Heading2"/>
    <w:link w:val="Heading1Char"/>
    <w:qFormat/>
    <w:rsid w:val="00CD51D9"/>
    <w:pPr>
      <w:keepNext/>
      <w:numPr>
        <w:numId w:val="6"/>
      </w:numPr>
      <w:spacing w:before="480" w:after="0" w:line="288" w:lineRule="auto"/>
      <w:outlineLvl w:val="0"/>
    </w:pPr>
    <w:rPr>
      <w:rFonts w:ascii="Arial Bold" w:eastAsia="Times New Roman" w:hAnsi="Arial Bold" w:cs="Arial"/>
      <w:b/>
      <w:lang w:eastAsia="en-CA"/>
    </w:rPr>
  </w:style>
  <w:style w:type="paragraph" w:styleId="Heading2">
    <w:name w:val="heading 2"/>
    <w:aliases w:val="Heading 2 do not use,Heading 2 do not use Char,h2,A.B.C.,Heading 2 black,B-head,H2,Bio Heading 2"/>
    <w:basedOn w:val="Normal"/>
    <w:next w:val="Heading3"/>
    <w:link w:val="Heading2Char"/>
    <w:qFormat/>
    <w:rsid w:val="00CD51D9"/>
    <w:pPr>
      <w:keepNext/>
      <w:numPr>
        <w:ilvl w:val="1"/>
        <w:numId w:val="6"/>
      </w:numPr>
      <w:spacing w:before="240" w:after="0" w:line="288" w:lineRule="auto"/>
      <w:outlineLvl w:val="1"/>
    </w:pPr>
    <w:rPr>
      <w:rFonts w:eastAsia="Times New Roman" w:cs="Arial"/>
      <w:b/>
      <w:lang w:eastAsia="en-CA"/>
    </w:rPr>
  </w:style>
  <w:style w:type="paragraph" w:styleId="Heading3">
    <w:name w:val="heading 3"/>
    <w:aliases w:val="Heading 3 do not use,Char,Heading 3 black,h3,1.2.3.,Heading 3 Char1,Heading 3 Char Char,Heading 3 Char1 Char,Heading 3 Char Char Char,Bio Heading 3,Heading 3p,H3, Char"/>
    <w:basedOn w:val="Normal"/>
    <w:next w:val="Heading4"/>
    <w:link w:val="Heading3Char"/>
    <w:qFormat/>
    <w:rsid w:val="00C0618C"/>
    <w:pPr>
      <w:numPr>
        <w:ilvl w:val="2"/>
        <w:numId w:val="1"/>
      </w:numPr>
      <w:tabs>
        <w:tab w:val="clear" w:pos="1440"/>
      </w:tabs>
      <w:spacing w:before="120" w:after="120" w:line="240" w:lineRule="auto"/>
      <w:outlineLvl w:val="2"/>
    </w:pPr>
    <w:rPr>
      <w:rFonts w:eastAsia="Times New Roman" w:cs="Times New Roman"/>
      <w:snapToGrid w:val="0"/>
      <w:szCs w:val="20"/>
      <w:lang w:val="en-US"/>
    </w:rPr>
  </w:style>
  <w:style w:type="paragraph" w:styleId="Heading4">
    <w:name w:val="heading 4"/>
    <w:aliases w:val="h4,H4"/>
    <w:basedOn w:val="Normal"/>
    <w:next w:val="Heading5"/>
    <w:link w:val="Heading4Char"/>
    <w:unhideWhenUsed/>
    <w:qFormat/>
    <w:rsid w:val="00FC1049"/>
    <w:pPr>
      <w:numPr>
        <w:ilvl w:val="3"/>
        <w:numId w:val="1"/>
      </w:numPr>
      <w:tabs>
        <w:tab w:val="clear" w:pos="2160"/>
      </w:tabs>
      <w:spacing w:before="120" w:after="120" w:line="240" w:lineRule="auto"/>
      <w:outlineLvl w:val="3"/>
    </w:pPr>
    <w:rPr>
      <w:rFonts w:eastAsiaTheme="majorEastAsia" w:cs="Arial"/>
      <w:bCs/>
      <w:iCs/>
      <w:lang w:val="en-US"/>
    </w:rPr>
  </w:style>
  <w:style w:type="paragraph" w:styleId="Heading5">
    <w:name w:val="heading 5"/>
    <w:basedOn w:val="Normal"/>
    <w:next w:val="Normal"/>
    <w:link w:val="Heading5Char"/>
    <w:uiPriority w:val="9"/>
    <w:unhideWhenUsed/>
    <w:qFormat/>
    <w:rsid w:val="00FC104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link w:val="Heading6Char"/>
    <w:autoRedefine/>
    <w:qFormat/>
    <w:rsid w:val="00CA2B60"/>
    <w:pPr>
      <w:spacing w:before="120" w:after="120" w:line="240" w:lineRule="auto"/>
      <w:ind w:left="720" w:firstLine="2160"/>
      <w:outlineLvl w:val="5"/>
    </w:pPr>
    <w:rPr>
      <w:rFonts w:ascii="Tahoma" w:eastAsia="Times New Roman" w:hAnsi="Tahoma" w:cs="Times New Roman"/>
      <w:sz w:val="20"/>
      <w:szCs w:val="20"/>
    </w:rPr>
  </w:style>
  <w:style w:type="paragraph" w:styleId="Heading7">
    <w:name w:val="heading 7"/>
    <w:basedOn w:val="Normal"/>
    <w:link w:val="Heading7Char"/>
    <w:autoRedefine/>
    <w:qFormat/>
    <w:rsid w:val="00CA2B60"/>
    <w:pPr>
      <w:spacing w:before="60" w:after="60" w:line="240" w:lineRule="auto"/>
      <w:ind w:left="1296" w:hanging="1296"/>
      <w:outlineLvl w:val="6"/>
    </w:pPr>
    <w:rPr>
      <w:rFonts w:ascii="Tahoma" w:eastAsia="Times New Roman" w:hAnsi="Tahoma" w:cs="Times New Roman"/>
      <w:sz w:val="20"/>
      <w:szCs w:val="20"/>
    </w:rPr>
  </w:style>
  <w:style w:type="paragraph" w:styleId="Heading8">
    <w:name w:val="heading 8"/>
    <w:basedOn w:val="Normal"/>
    <w:link w:val="Heading8Char"/>
    <w:autoRedefine/>
    <w:qFormat/>
    <w:rsid w:val="00CA2B60"/>
    <w:pPr>
      <w:spacing w:before="120" w:after="60" w:line="240" w:lineRule="auto"/>
      <w:ind w:left="1440" w:hanging="1440"/>
      <w:outlineLvl w:val="7"/>
    </w:pPr>
    <w:rPr>
      <w:rFonts w:ascii="Tahoma" w:eastAsia="Times New Roman" w:hAnsi="Tahoma" w:cs="Arial"/>
      <w:color w:val="000000" w:themeColor="text1"/>
      <w:sz w:val="20"/>
      <w:szCs w:val="10"/>
    </w:rPr>
  </w:style>
  <w:style w:type="paragraph" w:styleId="Heading9">
    <w:name w:val="heading 9"/>
    <w:basedOn w:val="Normal"/>
    <w:link w:val="Heading9Char"/>
    <w:qFormat/>
    <w:rsid w:val="00CA2B60"/>
    <w:pPr>
      <w:spacing w:before="40" w:after="40" w:line="240" w:lineRule="auto"/>
      <w:ind w:left="1584" w:hanging="1584"/>
      <w:outlineLvl w:val="8"/>
    </w:pPr>
    <w:rPr>
      <w:rFonts w:ascii="Tahoma" w:eastAsia="Times New Roman" w:hAnsi="Tahoma"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eading 3 do not use Char,Char Char,Heading 3 black Char,h3 Char,1.2.3. Char,Heading 3 Char1 Char1,Heading 3 Char Char Char1,Heading 3 Char1 Char Char,Heading 3 Char Char Char Char,Bio Heading 3 Char,Heading 3p Char,H3 Char, Char Char"/>
    <w:basedOn w:val="DefaultParagraphFont"/>
    <w:link w:val="Heading3"/>
    <w:rsid w:val="00C0618C"/>
    <w:rPr>
      <w:rFonts w:eastAsia="Times New Roman" w:cs="Times New Roman"/>
      <w:snapToGrid w:val="0"/>
      <w:szCs w:val="20"/>
      <w:lang w:val="en-US"/>
    </w:rPr>
  </w:style>
  <w:style w:type="character" w:customStyle="1" w:styleId="Heading1Char">
    <w:name w:val="Heading 1 Char"/>
    <w:aliases w:val="Contents - level1 Char2,Contents - level1 Char Char1,Part Char,Heading 1 Char1 Char,Heading 1 Char Char Char,Contents - level1 Char Char Char,Contents - level1 Char1 Char"/>
    <w:basedOn w:val="DefaultParagraphFont"/>
    <w:link w:val="Heading1"/>
    <w:rsid w:val="00785639"/>
    <w:rPr>
      <w:rFonts w:ascii="Arial Bold" w:eastAsia="Times New Roman" w:hAnsi="Arial Bold" w:cs="Arial"/>
      <w:b/>
      <w:lang w:eastAsia="en-CA"/>
    </w:rPr>
  </w:style>
  <w:style w:type="paragraph" w:styleId="ListParagraph">
    <w:name w:val="List Paragraph"/>
    <w:basedOn w:val="Normal"/>
    <w:uiPriority w:val="34"/>
    <w:qFormat/>
    <w:rsid w:val="000C1FD4"/>
    <w:pPr>
      <w:ind w:left="720"/>
      <w:contextualSpacing/>
    </w:pPr>
  </w:style>
  <w:style w:type="character" w:customStyle="1" w:styleId="Heading2Char">
    <w:name w:val="Heading 2 Char"/>
    <w:aliases w:val="Heading 2 do not use Char1,Heading 2 do not use Char Char,h2 Char,A.B.C. Char,Heading 2 black Char,B-head Char,H2 Char,Bio Heading 2 Char"/>
    <w:link w:val="Heading2"/>
    <w:rsid w:val="00CD51D9"/>
    <w:rPr>
      <w:rFonts w:eastAsia="Times New Roman" w:cs="Arial"/>
      <w:b/>
      <w:lang w:eastAsia="en-CA"/>
    </w:rPr>
  </w:style>
  <w:style w:type="paragraph" w:styleId="Header">
    <w:name w:val="header"/>
    <w:basedOn w:val="Normal"/>
    <w:link w:val="HeaderChar"/>
    <w:uiPriority w:val="99"/>
    <w:qFormat/>
    <w:rsid w:val="00CD51D9"/>
    <w:pPr>
      <w:pBdr>
        <w:bottom w:val="single" w:sz="4" w:space="8" w:color="auto"/>
      </w:pBdr>
      <w:tabs>
        <w:tab w:val="right" w:pos="9360"/>
      </w:tabs>
      <w:spacing w:after="360" w:line="288" w:lineRule="auto"/>
      <w:contextualSpacing/>
    </w:pPr>
    <w:rPr>
      <w:rFonts w:eastAsia="Times New Roman" w:cs="Arial"/>
      <w:lang w:eastAsia="en-CA"/>
    </w:rPr>
  </w:style>
  <w:style w:type="character" w:customStyle="1" w:styleId="Heading4Char">
    <w:name w:val="Heading 4 Char"/>
    <w:aliases w:val="h4 Char,H4 Char"/>
    <w:basedOn w:val="DefaultParagraphFont"/>
    <w:link w:val="Heading4"/>
    <w:rsid w:val="00FC1049"/>
    <w:rPr>
      <w:rFonts w:eastAsiaTheme="majorEastAsia" w:cs="Arial"/>
      <w:bCs/>
      <w:iCs/>
      <w:lang w:val="en-US"/>
    </w:rPr>
  </w:style>
  <w:style w:type="character" w:customStyle="1" w:styleId="HeaderChar">
    <w:name w:val="Header Char"/>
    <w:basedOn w:val="DefaultParagraphFont"/>
    <w:link w:val="Header"/>
    <w:uiPriority w:val="99"/>
    <w:rsid w:val="00CD51D9"/>
    <w:rPr>
      <w:rFonts w:eastAsia="Times New Roman" w:cs="Arial"/>
      <w:szCs w:val="24"/>
      <w:lang w:eastAsia="en-CA"/>
    </w:rPr>
  </w:style>
  <w:style w:type="paragraph" w:styleId="Footer">
    <w:name w:val="footer"/>
    <w:basedOn w:val="Normal"/>
    <w:link w:val="FooterChar"/>
    <w:uiPriority w:val="99"/>
    <w:unhideWhenUsed/>
    <w:rsid w:val="009352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23D"/>
  </w:style>
  <w:style w:type="character" w:customStyle="1" w:styleId="Heading5Char">
    <w:name w:val="Heading 5 Char"/>
    <w:basedOn w:val="DefaultParagraphFont"/>
    <w:link w:val="Heading5"/>
    <w:uiPriority w:val="9"/>
    <w:rsid w:val="00FC1049"/>
    <w:rPr>
      <w:rFonts w:asciiTheme="majorHAnsi" w:eastAsiaTheme="majorEastAsia" w:hAnsiTheme="majorHAnsi" w:cstheme="majorBidi"/>
      <w:color w:val="243F60" w:themeColor="accent1" w:themeShade="7F"/>
    </w:rPr>
  </w:style>
  <w:style w:type="paragraph" w:customStyle="1" w:styleId="EndOfSection">
    <w:name w:val="EndOfSection"/>
    <w:basedOn w:val="Normal"/>
    <w:qFormat/>
    <w:rsid w:val="00F9155D"/>
    <w:pPr>
      <w:spacing w:before="600" w:after="0" w:line="288" w:lineRule="auto"/>
      <w:jc w:val="center"/>
    </w:pPr>
    <w:rPr>
      <w:rFonts w:eastAsia="Times New Roman" w:cs="Arial"/>
      <w:b/>
      <w:lang w:eastAsia="en-CA"/>
    </w:rPr>
  </w:style>
  <w:style w:type="paragraph" w:styleId="ListNumber2">
    <w:name w:val="List Number 2"/>
    <w:aliases w:val="List Num2"/>
    <w:basedOn w:val="Normal"/>
    <w:qFormat/>
    <w:rsid w:val="00CD51D9"/>
    <w:pPr>
      <w:numPr>
        <w:numId w:val="2"/>
      </w:numPr>
      <w:spacing w:before="60" w:after="0" w:line="288" w:lineRule="auto"/>
    </w:pPr>
    <w:rPr>
      <w:rFonts w:eastAsia="Times New Roman" w:cs="Arial"/>
      <w:lang w:eastAsia="en-CA"/>
    </w:rPr>
  </w:style>
  <w:style w:type="paragraph" w:styleId="ListNumber3">
    <w:name w:val="List Number 3"/>
    <w:aliases w:val="List Num3"/>
    <w:basedOn w:val="ListNumber2"/>
    <w:qFormat/>
    <w:rsid w:val="00CD51D9"/>
    <w:pPr>
      <w:numPr>
        <w:numId w:val="3"/>
      </w:numPr>
    </w:pPr>
  </w:style>
  <w:style w:type="paragraph" w:styleId="ListNumber4">
    <w:name w:val="List Number 4"/>
    <w:aliases w:val="List Num4"/>
    <w:basedOn w:val="Normal"/>
    <w:qFormat/>
    <w:rsid w:val="00CD51D9"/>
    <w:pPr>
      <w:numPr>
        <w:numId w:val="4"/>
      </w:numPr>
      <w:spacing w:before="60" w:after="0" w:line="288" w:lineRule="auto"/>
    </w:pPr>
    <w:rPr>
      <w:rFonts w:eastAsia="Times New Roman" w:cs="Arial"/>
      <w:lang w:eastAsia="en-CA"/>
    </w:rPr>
  </w:style>
  <w:style w:type="paragraph" w:styleId="ListNumber5">
    <w:name w:val="List Number 5"/>
    <w:aliases w:val="List Num5"/>
    <w:basedOn w:val="Normal"/>
    <w:qFormat/>
    <w:rsid w:val="00CD51D9"/>
    <w:pPr>
      <w:numPr>
        <w:numId w:val="5"/>
      </w:numPr>
      <w:spacing w:before="60" w:after="0" w:line="288" w:lineRule="auto"/>
    </w:pPr>
    <w:rPr>
      <w:rFonts w:eastAsia="Times New Roman" w:cs="Arial"/>
      <w:lang w:eastAsia="en-CA"/>
    </w:rPr>
  </w:style>
  <w:style w:type="paragraph" w:styleId="ListNumber">
    <w:name w:val="List Number"/>
    <w:aliases w:val="List Num1"/>
    <w:basedOn w:val="Normal"/>
    <w:qFormat/>
    <w:rsid w:val="00CD51D9"/>
    <w:pPr>
      <w:numPr>
        <w:ilvl w:val="2"/>
        <w:numId w:val="6"/>
      </w:numPr>
      <w:spacing w:before="120" w:after="120" w:line="288" w:lineRule="auto"/>
    </w:pPr>
    <w:rPr>
      <w:rFonts w:eastAsia="Times New Roman" w:cs="Arial"/>
      <w:lang w:eastAsia="en-CA"/>
    </w:rPr>
  </w:style>
  <w:style w:type="paragraph" w:customStyle="1" w:styleId="SpecNote">
    <w:name w:val="SpecNote"/>
    <w:basedOn w:val="Normal"/>
    <w:qFormat/>
    <w:rsid w:val="00CD51D9"/>
    <w:pPr>
      <w:pBdr>
        <w:top w:val="double" w:sz="6" w:space="1" w:color="0080FF"/>
        <w:left w:val="double" w:sz="6" w:space="1" w:color="0080FF"/>
        <w:bottom w:val="double" w:sz="6" w:space="1" w:color="0080FF"/>
        <w:right w:val="double" w:sz="6" w:space="1" w:color="0080FF"/>
      </w:pBdr>
      <w:spacing w:before="120" w:after="120" w:line="288" w:lineRule="auto"/>
    </w:pPr>
    <w:rPr>
      <w:rFonts w:eastAsia="Times New Roman" w:cs="Arial"/>
      <w:i/>
      <w:vanish/>
      <w:color w:val="0080FF"/>
      <w:lang w:eastAsia="en-CA"/>
    </w:rPr>
  </w:style>
  <w:style w:type="paragraph" w:customStyle="1" w:styleId="SPECText1">
    <w:name w:val="SPECText[1]"/>
    <w:basedOn w:val="Normal"/>
    <w:rsid w:val="004F2F5B"/>
    <w:pPr>
      <w:keepNext/>
      <w:numPr>
        <w:numId w:val="7"/>
      </w:numPr>
      <w:spacing w:before="480" w:after="0" w:line="240" w:lineRule="auto"/>
      <w:outlineLvl w:val="0"/>
    </w:pPr>
    <w:rPr>
      <w:rFonts w:eastAsia="Times New Roman" w:cs="Times New Roman"/>
      <w:snapToGrid w:val="0"/>
      <w:szCs w:val="20"/>
      <w:lang w:val="en-US"/>
    </w:rPr>
  </w:style>
  <w:style w:type="paragraph" w:customStyle="1" w:styleId="SPECText2">
    <w:name w:val="SPECText[2]"/>
    <w:basedOn w:val="Normal"/>
    <w:rsid w:val="004F2F5B"/>
    <w:pPr>
      <w:keepNext/>
      <w:numPr>
        <w:ilvl w:val="1"/>
        <w:numId w:val="7"/>
      </w:numPr>
      <w:spacing w:before="240" w:after="0" w:line="240" w:lineRule="auto"/>
      <w:outlineLvl w:val="1"/>
    </w:pPr>
    <w:rPr>
      <w:rFonts w:eastAsia="Times New Roman" w:cs="Times New Roman"/>
      <w:caps/>
      <w:snapToGrid w:val="0"/>
      <w:szCs w:val="20"/>
      <w:lang w:val="en-US"/>
    </w:rPr>
  </w:style>
  <w:style w:type="paragraph" w:customStyle="1" w:styleId="SPECText3">
    <w:name w:val="SPECText[3]"/>
    <w:basedOn w:val="Normal"/>
    <w:rsid w:val="004F2F5B"/>
    <w:pPr>
      <w:numPr>
        <w:ilvl w:val="2"/>
        <w:numId w:val="7"/>
      </w:numPr>
      <w:tabs>
        <w:tab w:val="clear" w:pos="1710"/>
        <w:tab w:val="num" w:pos="1440"/>
      </w:tabs>
      <w:spacing w:before="240" w:after="0" w:line="240" w:lineRule="auto"/>
      <w:ind w:left="1440"/>
      <w:outlineLvl w:val="2"/>
    </w:pPr>
    <w:rPr>
      <w:rFonts w:eastAsia="Times New Roman" w:cs="Times New Roman"/>
      <w:snapToGrid w:val="0"/>
      <w:szCs w:val="20"/>
      <w:lang w:val="en-US"/>
    </w:rPr>
  </w:style>
  <w:style w:type="paragraph" w:customStyle="1" w:styleId="SPECText4">
    <w:name w:val="SPECText[4]"/>
    <w:basedOn w:val="Normal"/>
    <w:rsid w:val="004F2F5B"/>
    <w:pPr>
      <w:numPr>
        <w:ilvl w:val="3"/>
        <w:numId w:val="7"/>
      </w:numPr>
      <w:spacing w:after="0" w:line="240" w:lineRule="auto"/>
      <w:outlineLvl w:val="3"/>
    </w:pPr>
    <w:rPr>
      <w:rFonts w:eastAsia="Times New Roman" w:cs="Times New Roman"/>
      <w:snapToGrid w:val="0"/>
      <w:szCs w:val="20"/>
      <w:lang w:val="en-US"/>
    </w:rPr>
  </w:style>
  <w:style w:type="paragraph" w:customStyle="1" w:styleId="SPECText5">
    <w:name w:val="SPECText[5]"/>
    <w:basedOn w:val="Normal"/>
    <w:rsid w:val="004F2F5B"/>
    <w:pPr>
      <w:numPr>
        <w:ilvl w:val="4"/>
        <w:numId w:val="7"/>
      </w:numPr>
      <w:spacing w:after="0" w:line="240" w:lineRule="auto"/>
      <w:outlineLvl w:val="4"/>
    </w:pPr>
    <w:rPr>
      <w:rFonts w:eastAsia="Times New Roman" w:cs="Times New Roman"/>
      <w:snapToGrid w:val="0"/>
      <w:szCs w:val="20"/>
      <w:lang w:val="en-US"/>
    </w:rPr>
  </w:style>
  <w:style w:type="paragraph" w:customStyle="1" w:styleId="SPECText6">
    <w:name w:val="SPECText[6]"/>
    <w:basedOn w:val="Normal"/>
    <w:rsid w:val="004F2F5B"/>
    <w:pPr>
      <w:numPr>
        <w:ilvl w:val="5"/>
        <w:numId w:val="7"/>
      </w:numPr>
      <w:spacing w:after="0" w:line="240" w:lineRule="auto"/>
      <w:outlineLvl w:val="5"/>
    </w:pPr>
    <w:rPr>
      <w:rFonts w:eastAsia="Times New Roman" w:cs="Times New Roman"/>
      <w:snapToGrid w:val="0"/>
      <w:szCs w:val="20"/>
      <w:lang w:val="en-US"/>
    </w:rPr>
  </w:style>
  <w:style w:type="paragraph" w:customStyle="1" w:styleId="SPECText7">
    <w:name w:val="SPECText[7]"/>
    <w:basedOn w:val="Normal"/>
    <w:rsid w:val="004F2F5B"/>
    <w:pPr>
      <w:numPr>
        <w:ilvl w:val="6"/>
        <w:numId w:val="7"/>
      </w:numPr>
      <w:spacing w:after="0" w:line="240" w:lineRule="auto"/>
      <w:outlineLvl w:val="6"/>
    </w:pPr>
    <w:rPr>
      <w:rFonts w:eastAsia="Times New Roman" w:cs="Times New Roman"/>
      <w:snapToGrid w:val="0"/>
      <w:szCs w:val="20"/>
      <w:lang w:val="en-US"/>
    </w:rPr>
  </w:style>
  <w:style w:type="paragraph" w:customStyle="1" w:styleId="SPECText8">
    <w:name w:val="SPECText[8]"/>
    <w:basedOn w:val="Normal"/>
    <w:rsid w:val="004F2F5B"/>
    <w:pPr>
      <w:numPr>
        <w:ilvl w:val="7"/>
        <w:numId w:val="7"/>
      </w:numPr>
      <w:spacing w:after="0" w:line="240" w:lineRule="auto"/>
      <w:outlineLvl w:val="7"/>
    </w:pPr>
    <w:rPr>
      <w:rFonts w:eastAsia="Times New Roman" w:cs="Times New Roman"/>
      <w:snapToGrid w:val="0"/>
      <w:szCs w:val="20"/>
      <w:lang w:val="en-US"/>
    </w:rPr>
  </w:style>
  <w:style w:type="paragraph" w:customStyle="1" w:styleId="SPECText9">
    <w:name w:val="SPECText[9]"/>
    <w:basedOn w:val="Normal"/>
    <w:rsid w:val="004F2F5B"/>
    <w:pPr>
      <w:numPr>
        <w:ilvl w:val="8"/>
        <w:numId w:val="7"/>
      </w:numPr>
      <w:spacing w:after="0" w:line="240" w:lineRule="auto"/>
      <w:outlineLvl w:val="8"/>
    </w:pPr>
    <w:rPr>
      <w:rFonts w:eastAsia="Times New Roman" w:cs="Times New Roman"/>
      <w:snapToGrid w:val="0"/>
      <w:szCs w:val="20"/>
      <w:lang w:val="en-US"/>
    </w:rPr>
  </w:style>
  <w:style w:type="paragraph" w:customStyle="1" w:styleId="STSectEnd">
    <w:name w:val="STSectEnd"/>
    <w:basedOn w:val="Normal"/>
    <w:next w:val="Normal"/>
    <w:rsid w:val="004F2F5B"/>
    <w:pPr>
      <w:widowControl w:val="0"/>
      <w:spacing w:before="480" w:after="0" w:line="240" w:lineRule="auto"/>
      <w:jc w:val="center"/>
    </w:pPr>
    <w:rPr>
      <w:rFonts w:eastAsia="Times New Roman" w:cs="Times New Roman"/>
      <w:snapToGrid w:val="0"/>
      <w:szCs w:val="20"/>
      <w:lang w:val="en-US"/>
    </w:rPr>
  </w:style>
  <w:style w:type="paragraph" w:customStyle="1" w:styleId="STSectNum">
    <w:name w:val="STSectNum"/>
    <w:basedOn w:val="Normal"/>
    <w:rsid w:val="004F2F5B"/>
    <w:pPr>
      <w:widowControl w:val="0"/>
      <w:spacing w:after="0" w:line="240" w:lineRule="auto"/>
      <w:jc w:val="center"/>
    </w:pPr>
    <w:rPr>
      <w:rFonts w:eastAsia="Times New Roman" w:cs="Times New Roman"/>
      <w:snapToGrid w:val="0"/>
      <w:szCs w:val="20"/>
      <w:lang w:val="en-US"/>
    </w:rPr>
  </w:style>
  <w:style w:type="paragraph" w:customStyle="1" w:styleId="STSectTitle">
    <w:name w:val="STSectTitle"/>
    <w:basedOn w:val="Normal"/>
    <w:next w:val="SPECText1"/>
    <w:rsid w:val="004F2F5B"/>
    <w:pPr>
      <w:widowControl w:val="0"/>
      <w:spacing w:before="240" w:after="0" w:line="240" w:lineRule="auto"/>
      <w:jc w:val="center"/>
    </w:pPr>
    <w:rPr>
      <w:rFonts w:eastAsia="Times New Roman" w:cs="Times New Roman"/>
      <w:snapToGrid w:val="0"/>
      <w:szCs w:val="20"/>
      <w:lang w:val="en-US"/>
    </w:rPr>
  </w:style>
  <w:style w:type="character" w:styleId="CommentReference">
    <w:name w:val="annotation reference"/>
    <w:basedOn w:val="DefaultParagraphFont"/>
    <w:uiPriority w:val="99"/>
    <w:unhideWhenUsed/>
    <w:rsid w:val="00684344"/>
    <w:rPr>
      <w:sz w:val="16"/>
      <w:szCs w:val="16"/>
    </w:rPr>
  </w:style>
  <w:style w:type="paragraph" w:styleId="CommentText">
    <w:name w:val="annotation text"/>
    <w:basedOn w:val="Normal"/>
    <w:link w:val="CommentTextChar"/>
    <w:uiPriority w:val="99"/>
    <w:unhideWhenUsed/>
    <w:qFormat/>
    <w:rsid w:val="00070881"/>
    <w:pPr>
      <w:spacing w:line="240" w:lineRule="auto"/>
    </w:pPr>
    <w:rPr>
      <w:b/>
      <w:szCs w:val="20"/>
    </w:rPr>
  </w:style>
  <w:style w:type="character" w:customStyle="1" w:styleId="CommentTextChar">
    <w:name w:val="Comment Text Char"/>
    <w:basedOn w:val="DefaultParagraphFont"/>
    <w:link w:val="CommentText"/>
    <w:uiPriority w:val="99"/>
    <w:rsid w:val="00070881"/>
    <w:rPr>
      <w:b/>
      <w:szCs w:val="20"/>
    </w:rPr>
  </w:style>
  <w:style w:type="paragraph" w:styleId="CommentSubject">
    <w:name w:val="annotation subject"/>
    <w:basedOn w:val="CommentText"/>
    <w:next w:val="CommentText"/>
    <w:link w:val="CommentSubjectChar"/>
    <w:uiPriority w:val="99"/>
    <w:semiHidden/>
    <w:unhideWhenUsed/>
    <w:rsid w:val="00684344"/>
    <w:rPr>
      <w:b w:val="0"/>
      <w:bCs/>
    </w:rPr>
  </w:style>
  <w:style w:type="character" w:customStyle="1" w:styleId="CommentSubjectChar">
    <w:name w:val="Comment Subject Char"/>
    <w:basedOn w:val="CommentTextChar"/>
    <w:link w:val="CommentSubject"/>
    <w:uiPriority w:val="99"/>
    <w:semiHidden/>
    <w:rsid w:val="00684344"/>
    <w:rPr>
      <w:b w:val="0"/>
      <w:bCs/>
      <w:sz w:val="20"/>
      <w:szCs w:val="20"/>
    </w:rPr>
  </w:style>
  <w:style w:type="paragraph" w:styleId="Revision">
    <w:name w:val="Revision"/>
    <w:hidden/>
    <w:uiPriority w:val="99"/>
    <w:semiHidden/>
    <w:rsid w:val="009D45E9"/>
    <w:pPr>
      <w:spacing w:after="0" w:line="240" w:lineRule="auto"/>
    </w:pPr>
  </w:style>
  <w:style w:type="paragraph" w:customStyle="1" w:styleId="AltLJ">
    <w:name w:val="Alt + LJ"/>
    <w:basedOn w:val="Normal"/>
    <w:qFormat/>
    <w:rsid w:val="00106708"/>
    <w:pPr>
      <w:numPr>
        <w:numId w:val="24"/>
      </w:numPr>
      <w:tabs>
        <w:tab w:val="left" w:pos="1008"/>
      </w:tabs>
      <w:spacing w:after="0" w:line="260" w:lineRule="exact"/>
      <w:ind w:left="1008" w:right="504" w:hanging="504"/>
    </w:pPr>
    <w:rPr>
      <w:rFonts w:ascii="Tahoma" w:eastAsia="Times New Roman" w:hAnsi="Tahoma" w:cs="Times New Roman"/>
      <w:sz w:val="20"/>
      <w:szCs w:val="20"/>
    </w:rPr>
  </w:style>
  <w:style w:type="paragraph" w:customStyle="1" w:styleId="SpecBullet1">
    <w:name w:val="Spec Bullet 1"/>
    <w:basedOn w:val="Normal"/>
    <w:qFormat/>
    <w:rsid w:val="00106708"/>
    <w:pPr>
      <w:numPr>
        <w:numId w:val="25"/>
      </w:numPr>
      <w:spacing w:before="120" w:after="120" w:line="240" w:lineRule="auto"/>
      <w:ind w:left="1656" w:hanging="432"/>
    </w:pPr>
    <w:rPr>
      <w:rFonts w:ascii="Tahoma" w:eastAsia="Times New Roman" w:hAnsi="Tahoma" w:cs="Times New Roman"/>
      <w:sz w:val="20"/>
      <w:szCs w:val="20"/>
    </w:rPr>
  </w:style>
  <w:style w:type="character" w:customStyle="1" w:styleId="Heading6Char">
    <w:name w:val="Heading 6 Char"/>
    <w:basedOn w:val="DefaultParagraphFont"/>
    <w:link w:val="Heading6"/>
    <w:rsid w:val="00CA2B60"/>
    <w:rPr>
      <w:rFonts w:ascii="Tahoma" w:eastAsia="Times New Roman" w:hAnsi="Tahoma" w:cs="Times New Roman"/>
      <w:sz w:val="20"/>
      <w:szCs w:val="20"/>
    </w:rPr>
  </w:style>
  <w:style w:type="character" w:customStyle="1" w:styleId="Heading7Char">
    <w:name w:val="Heading 7 Char"/>
    <w:basedOn w:val="DefaultParagraphFont"/>
    <w:link w:val="Heading7"/>
    <w:rsid w:val="00CA2B60"/>
    <w:rPr>
      <w:rFonts w:ascii="Tahoma" w:eastAsia="Times New Roman" w:hAnsi="Tahoma" w:cs="Times New Roman"/>
      <w:sz w:val="20"/>
      <w:szCs w:val="20"/>
    </w:rPr>
  </w:style>
  <w:style w:type="character" w:customStyle="1" w:styleId="Heading8Char">
    <w:name w:val="Heading 8 Char"/>
    <w:basedOn w:val="DefaultParagraphFont"/>
    <w:link w:val="Heading8"/>
    <w:rsid w:val="00CA2B60"/>
    <w:rPr>
      <w:rFonts w:ascii="Tahoma" w:eastAsia="Times New Roman" w:hAnsi="Tahoma" w:cs="Arial"/>
      <w:color w:val="000000" w:themeColor="text1"/>
      <w:sz w:val="20"/>
      <w:szCs w:val="10"/>
    </w:rPr>
  </w:style>
  <w:style w:type="character" w:customStyle="1" w:styleId="Heading9Char">
    <w:name w:val="Heading 9 Char"/>
    <w:basedOn w:val="DefaultParagraphFont"/>
    <w:link w:val="Heading9"/>
    <w:rsid w:val="00CA2B60"/>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A2251-78CC-4307-9206-8BF12862C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292</TotalTime>
  <Pages>15</Pages>
  <Words>3729</Words>
  <Characters>21257</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01 31 13 Project Co-ordination</vt:lpstr>
    </vt:vector>
  </TitlesOfParts>
  <Company>Region of Durham</Company>
  <LinksUpToDate>false</LinksUpToDate>
  <CharactersWithSpaces>24937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 31 13 Project Co-ordination</dc:title>
  <dc:creator>Diane MacKinnon</dc:creator>
  <cp:lastModifiedBy>Avery Frey</cp:lastModifiedBy>
  <cp:revision>97</cp:revision>
  <dcterms:created xsi:type="dcterms:W3CDTF">2022-07-13T17:03:00Z</dcterms:created>
  <dcterms:modified xsi:type="dcterms:W3CDTF">2026-06-23T17:55:00Z</dcterms:modified>
</cp:coreProperties>
</file>