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33D99" w14:textId="144ACD05" w:rsidR="002A7B0C" w:rsidRDefault="002A7B0C">
      <w:r>
        <w:rPr>
          <w:noProof/>
        </w:rPr>
        <w:drawing>
          <wp:anchor distT="0" distB="0" distL="114300" distR="114300" simplePos="0" relativeHeight="251658240" behindDoc="1" locked="0" layoutInCell="1" allowOverlap="1" wp14:anchorId="694D4F36" wp14:editId="44150016">
            <wp:simplePos x="0" y="0"/>
            <wp:positionH relativeFrom="page">
              <wp:align>right</wp:align>
            </wp:positionH>
            <wp:positionV relativeFrom="paragraph">
              <wp:posOffset>-523875</wp:posOffset>
            </wp:positionV>
            <wp:extent cx="8001001" cy="2667000"/>
            <wp:effectExtent l="0" t="0" r="0" b="0"/>
            <wp:wrapNone/>
            <wp:docPr id="1713253122" name="Picture 2" descr="A blue and green wa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253122" name="Picture 2" descr="A blue and green wav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8001001" cy="2667000"/>
                    </a:xfrm>
                    <a:prstGeom prst="rect">
                      <a:avLst/>
                    </a:prstGeom>
                  </pic:spPr>
                </pic:pic>
              </a:graphicData>
            </a:graphic>
            <wp14:sizeRelH relativeFrom="margin">
              <wp14:pctWidth>0</wp14:pctWidth>
            </wp14:sizeRelH>
            <wp14:sizeRelV relativeFrom="margin">
              <wp14:pctHeight>0</wp14:pctHeight>
            </wp14:sizeRelV>
          </wp:anchor>
        </w:drawing>
      </w:r>
    </w:p>
    <w:p w14:paraId="5D7F1770" w14:textId="77777777" w:rsidR="00077947" w:rsidRDefault="00077947" w:rsidP="00095E2F">
      <w:pPr>
        <w:pStyle w:val="Heading1"/>
        <w:jc w:val="center"/>
        <w:rPr>
          <w:sz w:val="28"/>
          <w:szCs w:val="28"/>
        </w:rPr>
      </w:pPr>
    </w:p>
    <w:p w14:paraId="105B9030" w14:textId="63CD7E9C" w:rsidR="004B74B4" w:rsidRPr="00354171" w:rsidRDefault="00532CB9" w:rsidP="00095E2F">
      <w:pPr>
        <w:pStyle w:val="Heading1"/>
        <w:jc w:val="center"/>
        <w:rPr>
          <w:sz w:val="28"/>
          <w:szCs w:val="28"/>
        </w:rPr>
      </w:pPr>
      <w:r>
        <w:rPr>
          <w:sz w:val="28"/>
          <w:szCs w:val="28"/>
        </w:rPr>
        <w:t>Manager of Financial Services / Deputy Treasurer</w:t>
      </w:r>
    </w:p>
    <w:p w14:paraId="7D1C8EBE" w14:textId="6CC0D162" w:rsidR="00F10D5A" w:rsidRPr="00354171" w:rsidRDefault="00F10D5A" w:rsidP="00F10D5A">
      <w:pPr>
        <w:rPr>
          <w:rFonts w:ascii="Arial" w:hAnsi="Arial" w:cs="Arial"/>
        </w:rPr>
      </w:pPr>
      <w:r w:rsidRPr="00354171">
        <w:rPr>
          <w:rFonts w:ascii="Arial" w:hAnsi="Arial" w:cs="Arial"/>
        </w:rPr>
        <w:t xml:space="preserve">Welcome to </w:t>
      </w:r>
      <w:proofErr w:type="spellStart"/>
      <w:r w:rsidRPr="00354171">
        <w:rPr>
          <w:rFonts w:ascii="Arial" w:hAnsi="Arial" w:cs="Arial"/>
        </w:rPr>
        <w:t>Ramara</w:t>
      </w:r>
      <w:proofErr w:type="spellEnd"/>
      <w:r w:rsidRPr="00354171">
        <w:rPr>
          <w:rFonts w:ascii="Arial" w:hAnsi="Arial" w:cs="Arial"/>
        </w:rPr>
        <w:t xml:space="preserve"> Township, located in Central Ontario, just 90 minutes from the GTA. Nestled by Lakes Simcoe and Couchiching, we offer access to beautiful parks, beaches, and trails. We value our employees and promote a positive, collaborative workplace. Benefits include health coverage, an OMERS Pension plan, paid time off, and flexible work arrangements.  Join us in making a difference in the community by applying for the </w:t>
      </w:r>
      <w:r w:rsidR="00532CB9">
        <w:rPr>
          <w:rFonts w:ascii="Arial" w:hAnsi="Arial" w:cs="Arial"/>
        </w:rPr>
        <w:t>Manager of Financial Services / Deputy Treasurer</w:t>
      </w:r>
      <w:r w:rsidRPr="00354171">
        <w:rPr>
          <w:rFonts w:ascii="Arial" w:hAnsi="Arial" w:cs="Arial"/>
        </w:rPr>
        <w:t xml:space="preserve"> position. We look forward to your application! </w:t>
      </w:r>
    </w:p>
    <w:p w14:paraId="0613E409" w14:textId="77777777" w:rsidR="00095E2F" w:rsidRPr="00354171" w:rsidRDefault="00095E2F" w:rsidP="00F10D5A">
      <w:pPr>
        <w:pStyle w:val="Heading3"/>
        <w:rPr>
          <w:sz w:val="20"/>
          <w:szCs w:val="20"/>
        </w:rPr>
        <w:sectPr w:rsidR="00095E2F" w:rsidRPr="00354171" w:rsidSect="001B1798">
          <w:footerReference w:type="default" r:id="rId9"/>
          <w:pgSz w:w="12240" w:h="20160" w:code="5"/>
          <w:pgMar w:top="720" w:right="720" w:bottom="720" w:left="720" w:header="709" w:footer="227" w:gutter="0"/>
          <w:cols w:space="708"/>
          <w:docGrid w:linePitch="360"/>
        </w:sectPr>
      </w:pPr>
    </w:p>
    <w:p w14:paraId="3951E724" w14:textId="7314DA9E" w:rsidR="00F10D5A" w:rsidRPr="00077947" w:rsidRDefault="00F10D5A" w:rsidP="00F10D5A">
      <w:pPr>
        <w:pStyle w:val="Heading3"/>
        <w:rPr>
          <w:sz w:val="21"/>
          <w:szCs w:val="21"/>
        </w:rPr>
      </w:pPr>
      <w:r w:rsidRPr="00077947">
        <w:rPr>
          <w:sz w:val="21"/>
          <w:szCs w:val="21"/>
        </w:rPr>
        <w:t>Core Responsibilities</w:t>
      </w:r>
    </w:p>
    <w:p w14:paraId="70C9AC5F" w14:textId="77777777" w:rsidR="00D61D6D" w:rsidRPr="00077947" w:rsidRDefault="00D61D6D" w:rsidP="00920731">
      <w:pPr>
        <w:pStyle w:val="ListParagraph"/>
        <w:numPr>
          <w:ilvl w:val="0"/>
          <w:numId w:val="4"/>
        </w:numPr>
        <w:spacing w:after="0" w:line="240" w:lineRule="auto"/>
        <w:ind w:left="284" w:hanging="284"/>
        <w:contextualSpacing w:val="0"/>
        <w:rPr>
          <w:rFonts w:ascii="Arial" w:hAnsi="Arial" w:cs="Arial"/>
          <w:sz w:val="21"/>
          <w:szCs w:val="21"/>
        </w:rPr>
        <w:sectPr w:rsidR="00D61D6D" w:rsidRPr="00077947" w:rsidSect="001B1798">
          <w:type w:val="continuous"/>
          <w:pgSz w:w="12240" w:h="20160" w:code="5"/>
          <w:pgMar w:top="1440" w:right="851" w:bottom="142" w:left="851" w:header="709" w:footer="709" w:gutter="0"/>
          <w:cols w:num="2" w:space="332"/>
          <w:docGrid w:linePitch="360"/>
        </w:sectPr>
      </w:pPr>
    </w:p>
    <w:p w14:paraId="44ED8A45" w14:textId="77777777" w:rsidR="00CA10EB" w:rsidRPr="00077947" w:rsidRDefault="00CA10EB" w:rsidP="006E300F">
      <w:pPr>
        <w:pStyle w:val="NoSpacing"/>
        <w:numPr>
          <w:ilvl w:val="0"/>
          <w:numId w:val="4"/>
        </w:numPr>
        <w:rPr>
          <w:rFonts w:ascii="Arial" w:hAnsi="Arial" w:cs="Arial"/>
          <w:sz w:val="21"/>
          <w:szCs w:val="21"/>
        </w:rPr>
      </w:pPr>
      <w:r w:rsidRPr="00077947">
        <w:rPr>
          <w:rFonts w:ascii="Arial" w:hAnsi="Arial" w:cs="Arial"/>
          <w:sz w:val="21"/>
          <w:szCs w:val="21"/>
        </w:rPr>
        <w:t>Support the Director of Financial Services/Treasurer in the development, monitoring, and presentation of the Township's annual operating and capital budgets and long-term financial plans.</w:t>
      </w:r>
    </w:p>
    <w:p w14:paraId="67DE44BE" w14:textId="77777777" w:rsidR="00CA10EB" w:rsidRPr="00077947" w:rsidRDefault="00CA10EB" w:rsidP="006E300F">
      <w:pPr>
        <w:pStyle w:val="NoSpacing"/>
        <w:numPr>
          <w:ilvl w:val="0"/>
          <w:numId w:val="4"/>
        </w:numPr>
        <w:rPr>
          <w:rFonts w:ascii="Arial" w:hAnsi="Arial" w:cs="Arial"/>
          <w:sz w:val="21"/>
          <w:szCs w:val="21"/>
        </w:rPr>
      </w:pPr>
      <w:r w:rsidRPr="00077947">
        <w:rPr>
          <w:rFonts w:ascii="Arial" w:hAnsi="Arial" w:cs="Arial"/>
          <w:sz w:val="21"/>
          <w:szCs w:val="21"/>
        </w:rPr>
        <w:t>Provide financial analysis, forecasting, costing models, and budget variance reporting to support decision-making across all departments.</w:t>
      </w:r>
    </w:p>
    <w:p w14:paraId="55001865" w14:textId="77777777" w:rsidR="00CA10EB" w:rsidRPr="00077947" w:rsidRDefault="00CA10EB" w:rsidP="006E300F">
      <w:pPr>
        <w:pStyle w:val="NoSpacing"/>
        <w:numPr>
          <w:ilvl w:val="0"/>
          <w:numId w:val="4"/>
        </w:numPr>
        <w:rPr>
          <w:rFonts w:ascii="Arial" w:hAnsi="Arial" w:cs="Arial"/>
          <w:sz w:val="21"/>
          <w:szCs w:val="21"/>
        </w:rPr>
      </w:pPr>
      <w:r w:rsidRPr="00077947">
        <w:rPr>
          <w:rFonts w:ascii="Arial" w:hAnsi="Arial" w:cs="Arial"/>
          <w:sz w:val="21"/>
          <w:szCs w:val="21"/>
        </w:rPr>
        <w:t>Monitor and analyze departmental revenues and expenditures, identifying significant variances and recommending corrective actions.</w:t>
      </w:r>
    </w:p>
    <w:p w14:paraId="7FB4BFB1" w14:textId="77777777" w:rsidR="00CA10EB" w:rsidRPr="00077947" w:rsidRDefault="00CA10EB" w:rsidP="006E300F">
      <w:pPr>
        <w:pStyle w:val="NoSpacing"/>
        <w:numPr>
          <w:ilvl w:val="0"/>
          <w:numId w:val="4"/>
        </w:numPr>
        <w:rPr>
          <w:rFonts w:ascii="Arial" w:hAnsi="Arial" w:cs="Arial"/>
          <w:sz w:val="21"/>
          <w:szCs w:val="21"/>
        </w:rPr>
      </w:pPr>
      <w:r w:rsidRPr="00077947">
        <w:rPr>
          <w:rFonts w:ascii="Arial" w:hAnsi="Arial" w:cs="Arial"/>
          <w:sz w:val="21"/>
          <w:szCs w:val="21"/>
        </w:rPr>
        <w:t>Oversee monthly accounting processes, including general ledger reconciliations, journal entries, financial reporting, and internal controls.</w:t>
      </w:r>
    </w:p>
    <w:p w14:paraId="542AE3CF" w14:textId="77777777" w:rsidR="00CA10EB" w:rsidRPr="00077947" w:rsidRDefault="00CA10EB" w:rsidP="006E300F">
      <w:pPr>
        <w:pStyle w:val="NoSpacing"/>
        <w:numPr>
          <w:ilvl w:val="0"/>
          <w:numId w:val="4"/>
        </w:numPr>
        <w:rPr>
          <w:rFonts w:ascii="Arial" w:hAnsi="Arial" w:cs="Arial"/>
          <w:sz w:val="21"/>
          <w:szCs w:val="21"/>
        </w:rPr>
      </w:pPr>
      <w:r w:rsidRPr="00077947">
        <w:rPr>
          <w:rFonts w:ascii="Arial" w:hAnsi="Arial" w:cs="Arial"/>
          <w:sz w:val="21"/>
          <w:szCs w:val="21"/>
        </w:rPr>
        <w:t>Coordinate and maintain the Township's asset management program, including tangible capital asset accounting, asset inventories, amortization schedules, and lifecycle planning.</w:t>
      </w:r>
    </w:p>
    <w:p w14:paraId="0C725571" w14:textId="77777777" w:rsidR="00CA10EB" w:rsidRPr="00077947" w:rsidRDefault="00CA10EB" w:rsidP="006E300F">
      <w:pPr>
        <w:pStyle w:val="NoSpacing"/>
        <w:numPr>
          <w:ilvl w:val="0"/>
          <w:numId w:val="4"/>
        </w:numPr>
        <w:rPr>
          <w:rFonts w:ascii="Arial" w:hAnsi="Arial" w:cs="Arial"/>
          <w:sz w:val="21"/>
          <w:szCs w:val="21"/>
        </w:rPr>
      </w:pPr>
      <w:r w:rsidRPr="00077947">
        <w:rPr>
          <w:rFonts w:ascii="Arial" w:hAnsi="Arial" w:cs="Arial"/>
          <w:sz w:val="21"/>
          <w:szCs w:val="21"/>
        </w:rPr>
        <w:t>Assist with year-end financial statement preparation, audit coordination, working papers, and account reconciliations.</w:t>
      </w:r>
    </w:p>
    <w:p w14:paraId="19449058" w14:textId="77777777" w:rsidR="00CA10EB" w:rsidRPr="00077947" w:rsidRDefault="00CA10EB" w:rsidP="006E300F">
      <w:pPr>
        <w:pStyle w:val="NoSpacing"/>
        <w:numPr>
          <w:ilvl w:val="0"/>
          <w:numId w:val="4"/>
        </w:numPr>
        <w:rPr>
          <w:rFonts w:ascii="Arial" w:hAnsi="Arial" w:cs="Arial"/>
          <w:sz w:val="21"/>
          <w:szCs w:val="21"/>
        </w:rPr>
      </w:pPr>
      <w:r w:rsidRPr="00077947">
        <w:rPr>
          <w:rFonts w:ascii="Arial" w:hAnsi="Arial" w:cs="Arial"/>
          <w:sz w:val="21"/>
          <w:szCs w:val="21"/>
        </w:rPr>
        <w:t>Support grant administration, including funding applications, project tracking, reporting requirements, and financial compliance.</w:t>
      </w:r>
    </w:p>
    <w:p w14:paraId="76622D99" w14:textId="77777777" w:rsidR="00CA10EB" w:rsidRPr="00077947" w:rsidRDefault="00CA10EB" w:rsidP="006E300F">
      <w:pPr>
        <w:pStyle w:val="NoSpacing"/>
        <w:numPr>
          <w:ilvl w:val="0"/>
          <w:numId w:val="4"/>
        </w:numPr>
        <w:rPr>
          <w:rFonts w:ascii="Arial" w:hAnsi="Arial" w:cs="Arial"/>
          <w:sz w:val="21"/>
          <w:szCs w:val="21"/>
        </w:rPr>
      </w:pPr>
      <w:r w:rsidRPr="00077947">
        <w:rPr>
          <w:rFonts w:ascii="Arial" w:hAnsi="Arial" w:cs="Arial"/>
          <w:sz w:val="21"/>
          <w:szCs w:val="21"/>
        </w:rPr>
        <w:t>Assist in the development and maintenance of financial policies, procedures, and best practices.</w:t>
      </w:r>
    </w:p>
    <w:p w14:paraId="2F7C382D" w14:textId="77777777" w:rsidR="00CA10EB" w:rsidRPr="00077947" w:rsidRDefault="00CA10EB" w:rsidP="006E300F">
      <w:pPr>
        <w:pStyle w:val="NoSpacing"/>
        <w:numPr>
          <w:ilvl w:val="0"/>
          <w:numId w:val="4"/>
        </w:numPr>
        <w:rPr>
          <w:rFonts w:ascii="Arial" w:hAnsi="Arial" w:cs="Arial"/>
          <w:sz w:val="21"/>
          <w:szCs w:val="21"/>
        </w:rPr>
      </w:pPr>
      <w:r w:rsidRPr="00077947">
        <w:rPr>
          <w:rFonts w:ascii="Arial" w:hAnsi="Arial" w:cs="Arial"/>
          <w:sz w:val="21"/>
          <w:szCs w:val="21"/>
        </w:rPr>
        <w:t>Monitor Development Charges funding, debt schedules, reserve activities, and other financial planning initiatives.</w:t>
      </w:r>
    </w:p>
    <w:p w14:paraId="4B83D7E9" w14:textId="77777777" w:rsidR="00CA10EB" w:rsidRPr="00077947" w:rsidRDefault="00CA10EB" w:rsidP="006E300F">
      <w:pPr>
        <w:pStyle w:val="NoSpacing"/>
        <w:numPr>
          <w:ilvl w:val="0"/>
          <w:numId w:val="4"/>
        </w:numPr>
        <w:rPr>
          <w:rFonts w:ascii="Arial" w:hAnsi="Arial" w:cs="Arial"/>
          <w:sz w:val="21"/>
          <w:szCs w:val="21"/>
        </w:rPr>
      </w:pPr>
      <w:r w:rsidRPr="00077947">
        <w:rPr>
          <w:rFonts w:ascii="Arial" w:hAnsi="Arial" w:cs="Arial"/>
          <w:sz w:val="21"/>
          <w:szCs w:val="21"/>
        </w:rPr>
        <w:t>Supervise and provide leadership to Finance and Customer Care staff while fostering excellent customer service and stakeholder relationships.</w:t>
      </w:r>
    </w:p>
    <w:p w14:paraId="2AAE93A1" w14:textId="77777777" w:rsidR="00A828DA" w:rsidRPr="00077947" w:rsidRDefault="00CA10EB" w:rsidP="006E300F">
      <w:pPr>
        <w:pStyle w:val="NoSpacing"/>
        <w:numPr>
          <w:ilvl w:val="0"/>
          <w:numId w:val="4"/>
        </w:numPr>
        <w:rPr>
          <w:rFonts w:ascii="Arial" w:hAnsi="Arial" w:cs="Arial"/>
          <w:b/>
          <w:sz w:val="21"/>
          <w:szCs w:val="21"/>
        </w:rPr>
      </w:pPr>
      <w:r w:rsidRPr="00077947">
        <w:rPr>
          <w:rFonts w:ascii="Arial" w:hAnsi="Arial" w:cs="Arial"/>
          <w:sz w:val="21"/>
          <w:szCs w:val="21"/>
        </w:rPr>
        <w:t>Prepare and present financial reports, budget updates, and analysis for senior leadership and Council.</w:t>
      </w:r>
    </w:p>
    <w:p w14:paraId="3F856B68" w14:textId="4F527DBD" w:rsidR="00C505B9" w:rsidRPr="00077947" w:rsidRDefault="00C505B9" w:rsidP="00CA10EB">
      <w:pPr>
        <w:pStyle w:val="Heading3"/>
        <w:rPr>
          <w:rFonts w:cs="Arial"/>
          <w:sz w:val="21"/>
          <w:szCs w:val="21"/>
        </w:rPr>
      </w:pPr>
      <w:r w:rsidRPr="00077947">
        <w:rPr>
          <w:rFonts w:cs="Arial"/>
          <w:sz w:val="21"/>
          <w:szCs w:val="21"/>
        </w:rPr>
        <w:t>Experience</w:t>
      </w:r>
    </w:p>
    <w:p w14:paraId="4490B347" w14:textId="67706AC6" w:rsidR="00A828DA" w:rsidRPr="00077947" w:rsidRDefault="00A828DA" w:rsidP="006E300F">
      <w:pPr>
        <w:pStyle w:val="ListParagraph"/>
        <w:numPr>
          <w:ilvl w:val="0"/>
          <w:numId w:val="9"/>
        </w:numPr>
        <w:spacing w:after="0" w:line="300" w:lineRule="atLeast"/>
        <w:rPr>
          <w:rFonts w:ascii="Arial" w:eastAsia="Times New Roman" w:hAnsi="Arial" w:cs="Arial"/>
          <w:kern w:val="0"/>
          <w:sz w:val="21"/>
          <w:szCs w:val="21"/>
          <w:lang w:eastAsia="en-CA"/>
          <w14:ligatures w14:val="none"/>
        </w:rPr>
      </w:pPr>
      <w:r w:rsidRPr="00077947">
        <w:rPr>
          <w:rFonts w:ascii="Arial" w:eastAsia="Times New Roman" w:hAnsi="Arial" w:cs="Arial"/>
          <w:kern w:val="0"/>
          <w:sz w:val="21"/>
          <w:szCs w:val="21"/>
          <w:lang w:eastAsia="en-CA"/>
          <w14:ligatures w14:val="none"/>
        </w:rPr>
        <w:t xml:space="preserve">Minimum 5 to 7 years of progressive accounting and financial management experience. </w:t>
      </w:r>
    </w:p>
    <w:p w14:paraId="7E3A79C4" w14:textId="5AA10B9D" w:rsidR="00A828DA" w:rsidRPr="00077947" w:rsidRDefault="00A828DA" w:rsidP="006E300F">
      <w:pPr>
        <w:pStyle w:val="ListParagraph"/>
        <w:numPr>
          <w:ilvl w:val="0"/>
          <w:numId w:val="9"/>
        </w:numPr>
        <w:spacing w:after="0" w:line="300" w:lineRule="atLeast"/>
        <w:rPr>
          <w:rFonts w:ascii="Arial" w:eastAsia="Times New Roman" w:hAnsi="Arial" w:cs="Arial"/>
          <w:kern w:val="0"/>
          <w:sz w:val="21"/>
          <w:szCs w:val="21"/>
          <w:lang w:eastAsia="en-CA"/>
          <w14:ligatures w14:val="none"/>
        </w:rPr>
      </w:pPr>
      <w:r w:rsidRPr="00077947">
        <w:rPr>
          <w:rFonts w:ascii="Arial" w:eastAsia="Times New Roman" w:hAnsi="Arial" w:cs="Arial"/>
          <w:kern w:val="0"/>
          <w:sz w:val="21"/>
          <w:szCs w:val="21"/>
          <w:lang w:eastAsia="en-CA"/>
          <w14:ligatures w14:val="none"/>
        </w:rPr>
        <w:t xml:space="preserve">Experience in budget development, financial analysis, forecasting, and variance reporting. </w:t>
      </w:r>
    </w:p>
    <w:p w14:paraId="245E3F47" w14:textId="0BD5C62F" w:rsidR="00A828DA" w:rsidRPr="00077947" w:rsidRDefault="00A828DA" w:rsidP="006E300F">
      <w:pPr>
        <w:pStyle w:val="ListParagraph"/>
        <w:numPr>
          <w:ilvl w:val="0"/>
          <w:numId w:val="9"/>
        </w:numPr>
        <w:spacing w:after="0" w:line="300" w:lineRule="atLeast"/>
        <w:rPr>
          <w:rFonts w:ascii="Arial" w:eastAsia="Times New Roman" w:hAnsi="Arial" w:cs="Arial"/>
          <w:kern w:val="0"/>
          <w:sz w:val="21"/>
          <w:szCs w:val="21"/>
          <w:lang w:eastAsia="en-CA"/>
          <w14:ligatures w14:val="none"/>
        </w:rPr>
      </w:pPr>
      <w:r w:rsidRPr="00077947">
        <w:rPr>
          <w:rFonts w:ascii="Arial" w:eastAsia="Times New Roman" w:hAnsi="Arial" w:cs="Arial"/>
          <w:kern w:val="0"/>
          <w:sz w:val="21"/>
          <w:szCs w:val="21"/>
          <w:lang w:eastAsia="en-CA"/>
          <w14:ligatures w14:val="none"/>
        </w:rPr>
        <w:t xml:space="preserve">Experience preparing year-end financial statements, audit working papers, and account reconciliations. </w:t>
      </w:r>
    </w:p>
    <w:p w14:paraId="4EAE4FFF" w14:textId="794F5803" w:rsidR="00A828DA" w:rsidRPr="00077947" w:rsidRDefault="00A828DA" w:rsidP="006E300F">
      <w:pPr>
        <w:pStyle w:val="ListParagraph"/>
        <w:numPr>
          <w:ilvl w:val="0"/>
          <w:numId w:val="9"/>
        </w:numPr>
        <w:spacing w:after="0" w:line="300" w:lineRule="atLeast"/>
        <w:rPr>
          <w:rFonts w:ascii="Arial" w:eastAsia="Times New Roman" w:hAnsi="Arial" w:cs="Arial"/>
          <w:kern w:val="0"/>
          <w:sz w:val="21"/>
          <w:szCs w:val="21"/>
          <w:lang w:eastAsia="en-CA"/>
          <w14:ligatures w14:val="none"/>
        </w:rPr>
      </w:pPr>
      <w:r w:rsidRPr="00077947">
        <w:rPr>
          <w:rFonts w:ascii="Arial" w:eastAsia="Times New Roman" w:hAnsi="Arial" w:cs="Arial"/>
          <w:kern w:val="0"/>
          <w:sz w:val="21"/>
          <w:szCs w:val="21"/>
          <w:lang w:eastAsia="en-CA"/>
          <w14:ligatures w14:val="none"/>
        </w:rPr>
        <w:t xml:space="preserve">Experience supervising and mentoring staff within a finance or administrative environment. </w:t>
      </w:r>
    </w:p>
    <w:p w14:paraId="103FD53D" w14:textId="66042BD7" w:rsidR="00A828DA" w:rsidRPr="00077947" w:rsidRDefault="00A828DA" w:rsidP="006E300F">
      <w:pPr>
        <w:pStyle w:val="ListParagraph"/>
        <w:numPr>
          <w:ilvl w:val="0"/>
          <w:numId w:val="9"/>
        </w:numPr>
        <w:spacing w:after="0" w:line="300" w:lineRule="atLeast"/>
        <w:rPr>
          <w:rFonts w:ascii="Arial" w:eastAsia="Times New Roman" w:hAnsi="Arial" w:cs="Arial"/>
          <w:kern w:val="0"/>
          <w:sz w:val="21"/>
          <w:szCs w:val="21"/>
          <w:lang w:eastAsia="en-CA"/>
          <w14:ligatures w14:val="none"/>
        </w:rPr>
      </w:pPr>
      <w:r w:rsidRPr="00077947">
        <w:rPr>
          <w:rFonts w:ascii="Arial" w:eastAsia="Times New Roman" w:hAnsi="Arial" w:cs="Arial"/>
          <w:kern w:val="0"/>
          <w:sz w:val="21"/>
          <w:szCs w:val="21"/>
          <w:lang w:eastAsia="en-CA"/>
          <w14:ligatures w14:val="none"/>
        </w:rPr>
        <w:t xml:space="preserve">Experience with municipal finance, public sector accounting, asset management, grants administration, or Development Charges is considered an asset. </w:t>
      </w:r>
    </w:p>
    <w:p w14:paraId="7BE43257" w14:textId="050E03B4" w:rsidR="00A828DA" w:rsidRPr="00077947" w:rsidRDefault="00A828DA" w:rsidP="006E300F">
      <w:pPr>
        <w:pStyle w:val="ListParagraph"/>
        <w:numPr>
          <w:ilvl w:val="0"/>
          <w:numId w:val="9"/>
        </w:numPr>
        <w:spacing w:after="0" w:line="300" w:lineRule="atLeast"/>
        <w:rPr>
          <w:rFonts w:ascii="Arial" w:eastAsia="Times New Roman" w:hAnsi="Arial" w:cs="Arial"/>
          <w:kern w:val="0"/>
          <w:sz w:val="21"/>
          <w:szCs w:val="21"/>
          <w:lang w:eastAsia="en-CA"/>
          <w14:ligatures w14:val="none"/>
        </w:rPr>
      </w:pPr>
      <w:r w:rsidRPr="00077947">
        <w:rPr>
          <w:rFonts w:ascii="Arial" w:eastAsia="Times New Roman" w:hAnsi="Arial" w:cs="Arial"/>
          <w:kern w:val="0"/>
          <w:sz w:val="21"/>
          <w:szCs w:val="21"/>
          <w:lang w:eastAsia="en-CA"/>
          <w14:ligatures w14:val="none"/>
        </w:rPr>
        <w:t>Experience with procurement processes, including RFQs and RFPs, would be considered an asset.</w:t>
      </w:r>
    </w:p>
    <w:p w14:paraId="6A7F0F84" w14:textId="690854B4" w:rsidR="00276C3A" w:rsidRPr="00077947" w:rsidRDefault="00276C3A" w:rsidP="00276C3A">
      <w:pPr>
        <w:pStyle w:val="Heading3"/>
        <w:rPr>
          <w:rFonts w:cs="Arial"/>
          <w:sz w:val="21"/>
          <w:szCs w:val="21"/>
        </w:rPr>
      </w:pPr>
      <w:r w:rsidRPr="00077947">
        <w:rPr>
          <w:rFonts w:cs="Arial"/>
          <w:sz w:val="21"/>
          <w:szCs w:val="21"/>
        </w:rPr>
        <w:t xml:space="preserve">Qualifications &amp; Skills </w:t>
      </w:r>
    </w:p>
    <w:p w14:paraId="0853CB35" w14:textId="77777777" w:rsidR="0093095B" w:rsidRPr="00077947" w:rsidRDefault="0093095B" w:rsidP="00381CE1">
      <w:pPr>
        <w:pStyle w:val="BodyText"/>
        <w:numPr>
          <w:ilvl w:val="0"/>
          <w:numId w:val="10"/>
        </w:numPr>
        <w:rPr>
          <w:rFonts w:ascii="Arial" w:hAnsi="Arial" w:cs="Arial"/>
          <w:sz w:val="21"/>
          <w:szCs w:val="21"/>
          <w:lang w:eastAsia="en-CA"/>
        </w:rPr>
      </w:pPr>
      <w:r w:rsidRPr="00077947">
        <w:rPr>
          <w:rFonts w:ascii="Arial" w:hAnsi="Arial" w:cs="Arial"/>
          <w:sz w:val="21"/>
          <w:szCs w:val="21"/>
          <w:lang w:eastAsia="en-CA"/>
        </w:rPr>
        <w:t>Post-secondary diploma or degree in Accounting, Finance, Business Administration, or a related field.</w:t>
      </w:r>
    </w:p>
    <w:p w14:paraId="11A758B8" w14:textId="77777777" w:rsidR="0093095B" w:rsidRPr="00077947" w:rsidRDefault="0093095B" w:rsidP="00381CE1">
      <w:pPr>
        <w:pStyle w:val="BodyText"/>
        <w:numPr>
          <w:ilvl w:val="0"/>
          <w:numId w:val="10"/>
        </w:numPr>
        <w:rPr>
          <w:rFonts w:ascii="Arial" w:hAnsi="Arial" w:cs="Arial"/>
          <w:sz w:val="21"/>
          <w:szCs w:val="21"/>
          <w:lang w:eastAsia="en-CA"/>
        </w:rPr>
      </w:pPr>
      <w:r w:rsidRPr="00077947">
        <w:rPr>
          <w:rFonts w:ascii="Arial" w:hAnsi="Arial" w:cs="Arial"/>
          <w:sz w:val="21"/>
          <w:szCs w:val="21"/>
          <w:lang w:eastAsia="en-CA"/>
        </w:rPr>
        <w:t>Strong knowledge of accounting principles, financial reporting, budgeting, and Public Sector Accounting Board (PSAB) standards.</w:t>
      </w:r>
    </w:p>
    <w:p w14:paraId="5C03419D" w14:textId="77777777" w:rsidR="0093095B" w:rsidRPr="00077947" w:rsidRDefault="0093095B" w:rsidP="00381CE1">
      <w:pPr>
        <w:pStyle w:val="BodyText"/>
        <w:numPr>
          <w:ilvl w:val="0"/>
          <w:numId w:val="10"/>
        </w:numPr>
        <w:rPr>
          <w:rFonts w:ascii="Arial" w:hAnsi="Arial" w:cs="Arial"/>
          <w:sz w:val="21"/>
          <w:szCs w:val="21"/>
          <w:lang w:eastAsia="en-CA"/>
        </w:rPr>
      </w:pPr>
      <w:r w:rsidRPr="00077947">
        <w:rPr>
          <w:rFonts w:ascii="Arial" w:hAnsi="Arial" w:cs="Arial"/>
          <w:sz w:val="21"/>
          <w:szCs w:val="21"/>
          <w:lang w:eastAsia="en-CA"/>
        </w:rPr>
        <w:t>CPA designation, or actively pursuing a CPA designation, is considered a strong asset.</w:t>
      </w:r>
    </w:p>
    <w:p w14:paraId="03F91BC6" w14:textId="77777777" w:rsidR="0093095B" w:rsidRPr="00077947" w:rsidRDefault="0093095B" w:rsidP="00381CE1">
      <w:pPr>
        <w:pStyle w:val="BodyText"/>
        <w:numPr>
          <w:ilvl w:val="0"/>
          <w:numId w:val="10"/>
        </w:numPr>
        <w:rPr>
          <w:rFonts w:ascii="Arial" w:hAnsi="Arial" w:cs="Arial"/>
          <w:sz w:val="21"/>
          <w:szCs w:val="21"/>
          <w:lang w:eastAsia="en-CA"/>
        </w:rPr>
      </w:pPr>
      <w:r w:rsidRPr="00077947">
        <w:rPr>
          <w:rFonts w:ascii="Arial" w:hAnsi="Arial" w:cs="Arial"/>
          <w:sz w:val="21"/>
          <w:szCs w:val="21"/>
          <w:lang w:eastAsia="en-CA"/>
        </w:rPr>
        <w:t>Advanced proficiency in Microsoft Excel, including complex formulas, data analysis, and financial modeling.</w:t>
      </w:r>
    </w:p>
    <w:p w14:paraId="06AB3873" w14:textId="77777777" w:rsidR="0093095B" w:rsidRPr="00077947" w:rsidRDefault="0093095B" w:rsidP="00381CE1">
      <w:pPr>
        <w:pStyle w:val="BodyText"/>
        <w:numPr>
          <w:ilvl w:val="0"/>
          <w:numId w:val="10"/>
        </w:numPr>
        <w:rPr>
          <w:rFonts w:ascii="Arial" w:hAnsi="Arial" w:cs="Arial"/>
          <w:sz w:val="21"/>
          <w:szCs w:val="21"/>
          <w:lang w:eastAsia="en-CA"/>
        </w:rPr>
      </w:pPr>
      <w:r w:rsidRPr="00077947">
        <w:rPr>
          <w:rFonts w:ascii="Arial" w:hAnsi="Arial" w:cs="Arial"/>
          <w:sz w:val="21"/>
          <w:szCs w:val="21"/>
          <w:lang w:eastAsia="en-CA"/>
        </w:rPr>
        <w:t>Strong analytical, problem-solving, and critical-thinking skills with the ability to interpret complex financial information.</w:t>
      </w:r>
    </w:p>
    <w:p w14:paraId="71A14C1F" w14:textId="77777777" w:rsidR="0093095B" w:rsidRPr="00077947" w:rsidRDefault="0093095B" w:rsidP="00381CE1">
      <w:pPr>
        <w:pStyle w:val="BodyText"/>
        <w:numPr>
          <w:ilvl w:val="0"/>
          <w:numId w:val="10"/>
        </w:numPr>
        <w:rPr>
          <w:rFonts w:ascii="Arial" w:hAnsi="Arial" w:cs="Arial"/>
          <w:sz w:val="21"/>
          <w:szCs w:val="21"/>
          <w:lang w:eastAsia="en-CA"/>
        </w:rPr>
      </w:pPr>
      <w:r w:rsidRPr="00077947">
        <w:rPr>
          <w:rFonts w:ascii="Arial" w:hAnsi="Arial" w:cs="Arial"/>
          <w:sz w:val="21"/>
          <w:szCs w:val="21"/>
          <w:lang w:eastAsia="en-CA"/>
        </w:rPr>
        <w:t>Excellent written and verbal communication skills, with the ability to present financial information clearly to staff, senior leadership, and Council.</w:t>
      </w:r>
    </w:p>
    <w:p w14:paraId="53F231E1" w14:textId="77777777" w:rsidR="0093095B" w:rsidRPr="00077947" w:rsidRDefault="0093095B" w:rsidP="00381CE1">
      <w:pPr>
        <w:pStyle w:val="BodyText"/>
        <w:numPr>
          <w:ilvl w:val="0"/>
          <w:numId w:val="10"/>
        </w:numPr>
        <w:rPr>
          <w:rFonts w:ascii="Arial" w:hAnsi="Arial" w:cs="Arial"/>
          <w:sz w:val="21"/>
          <w:szCs w:val="21"/>
          <w:lang w:eastAsia="en-CA"/>
        </w:rPr>
      </w:pPr>
      <w:r w:rsidRPr="00077947">
        <w:rPr>
          <w:rFonts w:ascii="Arial" w:hAnsi="Arial" w:cs="Arial"/>
          <w:sz w:val="21"/>
          <w:szCs w:val="21"/>
          <w:lang w:eastAsia="en-CA"/>
        </w:rPr>
        <w:t>Strong organizational skills with the ability to manage multiple priorities and meet tight deadlines.</w:t>
      </w:r>
    </w:p>
    <w:p w14:paraId="0D705EE1" w14:textId="77777777" w:rsidR="0093095B" w:rsidRPr="00077947" w:rsidRDefault="0093095B" w:rsidP="00381CE1">
      <w:pPr>
        <w:pStyle w:val="BodyText"/>
        <w:numPr>
          <w:ilvl w:val="0"/>
          <w:numId w:val="10"/>
        </w:numPr>
        <w:rPr>
          <w:rFonts w:ascii="Arial" w:hAnsi="Arial" w:cs="Arial"/>
          <w:sz w:val="21"/>
          <w:szCs w:val="21"/>
          <w:lang w:eastAsia="en-CA"/>
        </w:rPr>
      </w:pPr>
      <w:r w:rsidRPr="00077947">
        <w:rPr>
          <w:rFonts w:ascii="Arial" w:hAnsi="Arial" w:cs="Arial"/>
          <w:sz w:val="21"/>
          <w:szCs w:val="21"/>
          <w:lang w:eastAsia="en-CA"/>
        </w:rPr>
        <w:t>Proficiency in financial systems and Microsoft Office applications.</w:t>
      </w:r>
    </w:p>
    <w:p w14:paraId="2AF4A4EC" w14:textId="77777777" w:rsidR="0093095B" w:rsidRPr="00077947" w:rsidRDefault="0093095B" w:rsidP="00381CE1">
      <w:pPr>
        <w:pStyle w:val="BodyText"/>
        <w:numPr>
          <w:ilvl w:val="0"/>
          <w:numId w:val="10"/>
        </w:numPr>
        <w:rPr>
          <w:rFonts w:ascii="Arial" w:hAnsi="Arial" w:cs="Arial"/>
          <w:sz w:val="21"/>
          <w:szCs w:val="21"/>
          <w:lang w:eastAsia="en-CA"/>
        </w:rPr>
      </w:pPr>
      <w:r w:rsidRPr="00077947">
        <w:rPr>
          <w:rFonts w:ascii="Arial" w:hAnsi="Arial" w:cs="Arial"/>
          <w:sz w:val="21"/>
          <w:szCs w:val="21"/>
          <w:lang w:eastAsia="en-CA"/>
        </w:rPr>
        <w:t>Knowledge of municipal infrastructure, capital planning, and asset management principles is an asset.</w:t>
      </w:r>
    </w:p>
    <w:p w14:paraId="71CE721C" w14:textId="53FB651B" w:rsidR="009A0D9F" w:rsidRPr="00077947" w:rsidRDefault="0093095B" w:rsidP="009A0D9F">
      <w:pPr>
        <w:pStyle w:val="BodyText"/>
        <w:numPr>
          <w:ilvl w:val="0"/>
          <w:numId w:val="10"/>
        </w:numPr>
        <w:rPr>
          <w:rFonts w:ascii="Arial" w:hAnsi="Arial" w:cs="Arial"/>
          <w:sz w:val="21"/>
          <w:szCs w:val="21"/>
        </w:rPr>
      </w:pPr>
      <w:r w:rsidRPr="00077947">
        <w:rPr>
          <w:rFonts w:ascii="Arial" w:hAnsi="Arial" w:cs="Arial"/>
          <w:sz w:val="21"/>
          <w:szCs w:val="21"/>
          <w:lang w:eastAsia="en-CA"/>
        </w:rPr>
        <w:t xml:space="preserve">Valid Ontario Class G Driver's </w:t>
      </w:r>
      <w:proofErr w:type="spellStart"/>
      <w:r w:rsidRPr="00077947">
        <w:rPr>
          <w:rFonts w:ascii="Arial" w:hAnsi="Arial" w:cs="Arial"/>
          <w:sz w:val="21"/>
          <w:szCs w:val="21"/>
          <w:lang w:eastAsia="en-CA"/>
        </w:rPr>
        <w:t>Licence</w:t>
      </w:r>
      <w:proofErr w:type="spellEnd"/>
      <w:r w:rsidRPr="00077947">
        <w:rPr>
          <w:rFonts w:ascii="Arial" w:hAnsi="Arial" w:cs="Arial"/>
          <w:sz w:val="21"/>
          <w:szCs w:val="21"/>
          <w:lang w:eastAsia="en-CA"/>
        </w:rPr>
        <w:t xml:space="preserve"> and the ability to provide a satisfactory Criminal Record Check.</w:t>
      </w:r>
    </w:p>
    <w:p w14:paraId="17FC90D7" w14:textId="77777777" w:rsidR="009A0D9F" w:rsidRPr="00077947" w:rsidRDefault="009A0D9F" w:rsidP="009A0D9F">
      <w:pPr>
        <w:pStyle w:val="Heading3"/>
        <w:rPr>
          <w:rFonts w:cs="Arial"/>
          <w:sz w:val="21"/>
          <w:szCs w:val="21"/>
        </w:rPr>
      </w:pPr>
      <w:r w:rsidRPr="00077947">
        <w:rPr>
          <w:rFonts w:cs="Arial"/>
          <w:sz w:val="21"/>
          <w:szCs w:val="21"/>
        </w:rPr>
        <w:t>Salary</w:t>
      </w:r>
    </w:p>
    <w:p w14:paraId="44DC058B" w14:textId="77777777" w:rsidR="00077947" w:rsidRDefault="009A0D9F" w:rsidP="009A0D9F">
      <w:pPr>
        <w:rPr>
          <w:rFonts w:ascii="Arial" w:hAnsi="Arial" w:cs="Arial"/>
          <w:sz w:val="21"/>
          <w:szCs w:val="21"/>
        </w:rPr>
      </w:pPr>
      <w:r w:rsidRPr="00077947">
        <w:rPr>
          <w:rFonts w:ascii="Arial" w:hAnsi="Arial" w:cs="Arial"/>
          <w:sz w:val="21"/>
          <w:szCs w:val="21"/>
        </w:rPr>
        <w:t xml:space="preserve">$104,622 - $122,393 / year. </w:t>
      </w:r>
    </w:p>
    <w:p w14:paraId="4F4D4014" w14:textId="145CBD6F" w:rsidR="009A0D9F" w:rsidRPr="00077947" w:rsidRDefault="009A0D9F" w:rsidP="009A0D9F">
      <w:pPr>
        <w:rPr>
          <w:rFonts w:ascii="Arial" w:hAnsi="Arial" w:cs="Arial"/>
          <w:sz w:val="21"/>
          <w:szCs w:val="21"/>
        </w:rPr>
      </w:pPr>
      <w:r w:rsidRPr="00077947">
        <w:rPr>
          <w:rFonts w:ascii="Arial" w:hAnsi="Arial" w:cs="Arial"/>
          <w:sz w:val="21"/>
          <w:szCs w:val="21"/>
        </w:rPr>
        <w:t>Join a team that invests in you! Enjoy OMERS pension plan membership and a comprehensive health and dental benefits package designed to support your well-being and future.</w:t>
      </w:r>
    </w:p>
    <w:p w14:paraId="03E6B57F" w14:textId="0667BAA5" w:rsidR="009A0D9F" w:rsidRPr="009A0D9F" w:rsidRDefault="009A0D9F" w:rsidP="009A0D9F">
      <w:pPr>
        <w:pStyle w:val="BodyText"/>
        <w:rPr>
          <w:rFonts w:ascii="Arial" w:hAnsi="Arial" w:cs="Arial"/>
          <w:sz w:val="22"/>
          <w:szCs w:val="22"/>
          <w:lang w:val="en-CA"/>
        </w:rPr>
        <w:sectPr w:rsidR="009A0D9F" w:rsidRPr="009A0D9F" w:rsidSect="001B1798">
          <w:type w:val="continuous"/>
          <w:pgSz w:w="12240" w:h="20160" w:code="5"/>
          <w:pgMar w:top="1276" w:right="851" w:bottom="284" w:left="851" w:header="709" w:footer="709" w:gutter="0"/>
          <w:cols w:num="2" w:space="708"/>
          <w:docGrid w:linePitch="360"/>
        </w:sectPr>
      </w:pPr>
    </w:p>
    <w:p w14:paraId="4631A8F1" w14:textId="77777777" w:rsidR="00F21C62" w:rsidRPr="00DA3737" w:rsidRDefault="00F21C62" w:rsidP="00F21C62">
      <w:pPr>
        <w:pStyle w:val="Heading3"/>
        <w:rPr>
          <w:rFonts w:cs="Arial"/>
          <w:sz w:val="22"/>
          <w:szCs w:val="22"/>
        </w:rPr>
      </w:pPr>
      <w:r w:rsidRPr="00DA3737">
        <w:rPr>
          <w:rFonts w:cs="Arial"/>
          <w:sz w:val="22"/>
          <w:szCs w:val="22"/>
        </w:rPr>
        <w:t>Join Our Team</w:t>
      </w:r>
    </w:p>
    <w:p w14:paraId="2F90D452" w14:textId="6BF183D1" w:rsidR="00095E2F" w:rsidRPr="00DA3737" w:rsidRDefault="00F21C62" w:rsidP="00920731">
      <w:pPr>
        <w:rPr>
          <w:rFonts w:ascii="Arial" w:hAnsi="Arial" w:cs="Arial"/>
        </w:rPr>
      </w:pPr>
      <w:r w:rsidRPr="00DA3737">
        <w:rPr>
          <w:rFonts w:ascii="Arial" w:hAnsi="Arial" w:cs="Arial"/>
        </w:rPr>
        <w:t xml:space="preserve">To apply, please combine your cover letter and resume into a PDF document entitled </w:t>
      </w:r>
      <w:r w:rsidRPr="00DA3737">
        <w:rPr>
          <w:rFonts w:ascii="Arial" w:hAnsi="Arial" w:cs="Arial"/>
          <w:b/>
          <w:bCs/>
        </w:rPr>
        <w:t>"</w:t>
      </w:r>
      <w:r w:rsidR="00374B53" w:rsidRPr="00DA3737">
        <w:rPr>
          <w:rFonts w:ascii="Arial" w:hAnsi="Arial" w:cs="Arial"/>
          <w:b/>
          <w:bCs/>
        </w:rPr>
        <w:t>Manager of Financial Services / Deputy Treasurer</w:t>
      </w:r>
      <w:r w:rsidRPr="00DA3737">
        <w:rPr>
          <w:rFonts w:ascii="Arial" w:hAnsi="Arial" w:cs="Arial"/>
          <w:b/>
          <w:bCs/>
        </w:rPr>
        <w:t>"</w:t>
      </w:r>
      <w:r w:rsidRPr="00DA3737">
        <w:rPr>
          <w:rFonts w:ascii="Arial" w:hAnsi="Arial" w:cs="Arial"/>
        </w:rPr>
        <w:t xml:space="preserve"> addressed to Brittany Wilson, CHRP, Director of HR/H&amp;S/Recreation and submit to </w:t>
      </w:r>
      <w:hyperlink r:id="rId10" w:history="1">
        <w:r w:rsidRPr="00DA3737">
          <w:rPr>
            <w:rStyle w:val="Hyperlink"/>
            <w:rFonts w:ascii="Arial" w:hAnsi="Arial" w:cs="Arial"/>
          </w:rPr>
          <w:t>hr@ramara.ca</w:t>
        </w:r>
      </w:hyperlink>
      <w:r w:rsidRPr="00DA3737">
        <w:rPr>
          <w:rFonts w:ascii="Arial" w:hAnsi="Arial" w:cs="Arial"/>
        </w:rPr>
        <w:t xml:space="preserve"> . Artificial intelligence is not used to screen, assess or select applicants. This posting is for an existing vacancy. Please be advised, this posting will remain open </w:t>
      </w:r>
      <w:r w:rsidRPr="00DA3737">
        <w:rPr>
          <w:rFonts w:ascii="Arial" w:hAnsi="Arial" w:cs="Arial"/>
          <w:b/>
          <w:bCs/>
        </w:rPr>
        <w:t xml:space="preserve">until </w:t>
      </w:r>
      <w:r w:rsidR="00684410" w:rsidRPr="00DA3737">
        <w:rPr>
          <w:rFonts w:ascii="Arial" w:hAnsi="Arial" w:cs="Arial"/>
          <w:b/>
          <w:bCs/>
        </w:rPr>
        <w:t xml:space="preserve">September </w:t>
      </w:r>
      <w:r w:rsidR="0020774C">
        <w:rPr>
          <w:rFonts w:ascii="Arial" w:hAnsi="Arial" w:cs="Arial"/>
          <w:b/>
          <w:bCs/>
        </w:rPr>
        <w:t>4</w:t>
      </w:r>
      <w:r w:rsidRPr="00DA3737">
        <w:rPr>
          <w:rFonts w:ascii="Arial" w:hAnsi="Arial" w:cs="Arial"/>
          <w:b/>
          <w:bCs/>
        </w:rPr>
        <w:t>, 2026</w:t>
      </w:r>
      <w:r w:rsidRPr="00DA3737">
        <w:rPr>
          <w:rFonts w:ascii="Arial" w:hAnsi="Arial" w:cs="Arial"/>
        </w:rPr>
        <w:t xml:space="preserve">, at 4:30 p.m. </w:t>
      </w:r>
    </w:p>
    <w:sectPr w:rsidR="00095E2F" w:rsidRPr="00DA3737" w:rsidSect="00095E2F">
      <w:type w:val="continuous"/>
      <w:pgSz w:w="12240" w:h="20160" w:code="5"/>
      <w:pgMar w:top="1276" w:right="851"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4B5D7" w14:textId="77777777" w:rsidR="007101AB" w:rsidRDefault="007101AB" w:rsidP="00920731">
      <w:pPr>
        <w:spacing w:after="0" w:line="240" w:lineRule="auto"/>
      </w:pPr>
      <w:r>
        <w:separator/>
      </w:r>
    </w:p>
  </w:endnote>
  <w:endnote w:type="continuationSeparator" w:id="0">
    <w:p w14:paraId="78B8987C" w14:textId="77777777" w:rsidR="007101AB" w:rsidRDefault="007101AB" w:rsidP="00920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D3DFE" w14:textId="11E8C3B2" w:rsidR="00920731" w:rsidRPr="009A0D9F" w:rsidRDefault="00920731" w:rsidP="00920731">
    <w:pPr>
      <w:pStyle w:val="Footer"/>
      <w:rPr>
        <w:sz w:val="20"/>
        <w:szCs w:val="20"/>
      </w:rPr>
    </w:pPr>
    <w:r w:rsidRPr="009A0D9F">
      <w:rPr>
        <w:rFonts w:ascii="Arial" w:hAnsi="Arial" w:cs="Arial"/>
        <w:b/>
        <w:bCs/>
        <w:i/>
        <w:iCs/>
        <w:sz w:val="18"/>
        <w:szCs w:val="18"/>
      </w:rPr>
      <w:t xml:space="preserve">We collect information for job applications under Section 29(2) of the Municipal Freedom of Information and Protection of Privacy Act. This information helps us decide if you are eligible for employment. The Township of </w:t>
    </w:r>
    <w:proofErr w:type="spellStart"/>
    <w:r w:rsidRPr="009A0D9F">
      <w:rPr>
        <w:rFonts w:ascii="Arial" w:hAnsi="Arial" w:cs="Arial"/>
        <w:b/>
        <w:bCs/>
        <w:i/>
        <w:iCs/>
        <w:sz w:val="18"/>
        <w:szCs w:val="18"/>
      </w:rPr>
      <w:t>Ramara</w:t>
    </w:r>
    <w:proofErr w:type="spellEnd"/>
    <w:r w:rsidRPr="009A0D9F">
      <w:rPr>
        <w:rFonts w:ascii="Arial" w:hAnsi="Arial" w:cs="Arial"/>
        <w:b/>
        <w:bCs/>
        <w:i/>
        <w:iCs/>
        <w:sz w:val="18"/>
        <w:szCs w:val="18"/>
      </w:rPr>
      <w:t xml:space="preserve"> is committed to creating an inclusive and barrier-free environment, and we will provide support at every step of the hiring process. If you need any assistance to participate fully in the recruitment process, please let Human Resources know. Thank you to all applicants. Only those selected for an interview will be contacted.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50C5E" w14:textId="77777777" w:rsidR="007101AB" w:rsidRDefault="007101AB" w:rsidP="00920731">
      <w:pPr>
        <w:spacing w:after="0" w:line="240" w:lineRule="auto"/>
      </w:pPr>
      <w:r>
        <w:separator/>
      </w:r>
    </w:p>
  </w:footnote>
  <w:footnote w:type="continuationSeparator" w:id="0">
    <w:p w14:paraId="5008941D" w14:textId="77777777" w:rsidR="007101AB" w:rsidRDefault="007101AB" w:rsidP="009207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530E6"/>
    <w:multiLevelType w:val="hybridMultilevel"/>
    <w:tmpl w:val="29F616C6"/>
    <w:lvl w:ilvl="0" w:tplc="04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15:restartNumberingAfterBreak="0">
    <w:nsid w:val="10D2066F"/>
    <w:multiLevelType w:val="hybridMultilevel"/>
    <w:tmpl w:val="0B3C39D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212C4BA1"/>
    <w:multiLevelType w:val="hybridMultilevel"/>
    <w:tmpl w:val="4FAE4A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6152B89"/>
    <w:multiLevelType w:val="hybridMultilevel"/>
    <w:tmpl w:val="A77CE1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9FB11A1"/>
    <w:multiLevelType w:val="hybridMultilevel"/>
    <w:tmpl w:val="ECF07A1A"/>
    <w:lvl w:ilvl="0" w:tplc="04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3F52934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3F584D8A"/>
    <w:multiLevelType w:val="hybridMultilevel"/>
    <w:tmpl w:val="F5B0E45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15:restartNumberingAfterBreak="0">
    <w:nsid w:val="454A7682"/>
    <w:multiLevelType w:val="hybridMultilevel"/>
    <w:tmpl w:val="65A4B2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468C2E53"/>
    <w:multiLevelType w:val="hybridMultilevel"/>
    <w:tmpl w:val="4FAE30B0"/>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4A6003FC"/>
    <w:multiLevelType w:val="hybridMultilevel"/>
    <w:tmpl w:val="FA0C46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735930078">
    <w:abstractNumId w:val="2"/>
  </w:num>
  <w:num w:numId="2" w16cid:durableId="753480815">
    <w:abstractNumId w:val="9"/>
  </w:num>
  <w:num w:numId="3" w16cid:durableId="958296443">
    <w:abstractNumId w:val="7"/>
  </w:num>
  <w:num w:numId="4" w16cid:durableId="171528891">
    <w:abstractNumId w:val="3"/>
  </w:num>
  <w:num w:numId="5" w16cid:durableId="562565889">
    <w:abstractNumId w:val="6"/>
  </w:num>
  <w:num w:numId="6" w16cid:durableId="2117825397">
    <w:abstractNumId w:val="1"/>
  </w:num>
  <w:num w:numId="7" w16cid:durableId="1217008204">
    <w:abstractNumId w:val="5"/>
  </w:num>
  <w:num w:numId="8" w16cid:durableId="1523396575">
    <w:abstractNumId w:val="8"/>
  </w:num>
  <w:num w:numId="9" w16cid:durableId="828256573">
    <w:abstractNumId w:val="4"/>
  </w:num>
  <w:num w:numId="10" w16cid:durableId="1294142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B0C"/>
    <w:rsid w:val="00077947"/>
    <w:rsid w:val="00095E2F"/>
    <w:rsid w:val="000F3103"/>
    <w:rsid w:val="001008CF"/>
    <w:rsid w:val="001A5379"/>
    <w:rsid w:val="001A662D"/>
    <w:rsid w:val="001B1798"/>
    <w:rsid w:val="0020774C"/>
    <w:rsid w:val="00276C3A"/>
    <w:rsid w:val="00280403"/>
    <w:rsid w:val="0029505C"/>
    <w:rsid w:val="002A7B0C"/>
    <w:rsid w:val="002D06E1"/>
    <w:rsid w:val="00354171"/>
    <w:rsid w:val="00374B53"/>
    <w:rsid w:val="00381CE1"/>
    <w:rsid w:val="00391980"/>
    <w:rsid w:val="00483312"/>
    <w:rsid w:val="004B74B4"/>
    <w:rsid w:val="005060A1"/>
    <w:rsid w:val="00532CB9"/>
    <w:rsid w:val="00554CF3"/>
    <w:rsid w:val="00561CCA"/>
    <w:rsid w:val="005B3413"/>
    <w:rsid w:val="005E2383"/>
    <w:rsid w:val="006154F9"/>
    <w:rsid w:val="00684410"/>
    <w:rsid w:val="006E300F"/>
    <w:rsid w:val="00703E46"/>
    <w:rsid w:val="007101AB"/>
    <w:rsid w:val="0074745C"/>
    <w:rsid w:val="00814BAA"/>
    <w:rsid w:val="008C7B8B"/>
    <w:rsid w:val="008F5FC9"/>
    <w:rsid w:val="00920731"/>
    <w:rsid w:val="0093095B"/>
    <w:rsid w:val="009754AA"/>
    <w:rsid w:val="00975AE1"/>
    <w:rsid w:val="009A0D9F"/>
    <w:rsid w:val="00A31BB8"/>
    <w:rsid w:val="00A4442A"/>
    <w:rsid w:val="00A828DA"/>
    <w:rsid w:val="00A96BFD"/>
    <w:rsid w:val="00AE4F6F"/>
    <w:rsid w:val="00B14152"/>
    <w:rsid w:val="00B45652"/>
    <w:rsid w:val="00B83876"/>
    <w:rsid w:val="00B8628B"/>
    <w:rsid w:val="00BB28FE"/>
    <w:rsid w:val="00C23DF9"/>
    <w:rsid w:val="00C505B9"/>
    <w:rsid w:val="00CA10EB"/>
    <w:rsid w:val="00D61D6D"/>
    <w:rsid w:val="00D91119"/>
    <w:rsid w:val="00DA3737"/>
    <w:rsid w:val="00DB59F8"/>
    <w:rsid w:val="00DB665D"/>
    <w:rsid w:val="00DD05A1"/>
    <w:rsid w:val="00E10BF1"/>
    <w:rsid w:val="00E27CA9"/>
    <w:rsid w:val="00E66183"/>
    <w:rsid w:val="00F10D5A"/>
    <w:rsid w:val="00F21C62"/>
    <w:rsid w:val="00F77E4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FBF8D2"/>
  <w15:chartTrackingRefBased/>
  <w15:docId w15:val="{BC60E731-F3B5-49F6-B9F1-27F140AEA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0D5A"/>
    <w:pPr>
      <w:keepNext/>
      <w:keepLines/>
      <w:spacing w:before="360" w:after="80"/>
      <w:outlineLvl w:val="0"/>
    </w:pPr>
    <w:rPr>
      <w:rFonts w:ascii="Arial" w:eastAsiaTheme="majorEastAsia" w:hAnsi="Arial" w:cstheme="majorBidi"/>
      <w:b/>
      <w:color w:val="104C8D"/>
      <w:sz w:val="36"/>
      <w:szCs w:val="40"/>
    </w:rPr>
  </w:style>
  <w:style w:type="paragraph" w:styleId="Heading2">
    <w:name w:val="heading 2"/>
    <w:basedOn w:val="Normal"/>
    <w:next w:val="Normal"/>
    <w:link w:val="Heading2Char"/>
    <w:uiPriority w:val="9"/>
    <w:unhideWhenUsed/>
    <w:qFormat/>
    <w:rsid w:val="00F10D5A"/>
    <w:pPr>
      <w:keepNext/>
      <w:keepLines/>
      <w:spacing w:before="160" w:after="80"/>
      <w:outlineLvl w:val="1"/>
    </w:pPr>
    <w:rPr>
      <w:rFonts w:ascii="Arial" w:eastAsiaTheme="majorEastAsia" w:hAnsi="Arial" w:cstheme="majorBidi"/>
      <w:sz w:val="32"/>
      <w:szCs w:val="32"/>
    </w:rPr>
  </w:style>
  <w:style w:type="paragraph" w:styleId="Heading3">
    <w:name w:val="heading 3"/>
    <w:basedOn w:val="Normal"/>
    <w:next w:val="Normal"/>
    <w:link w:val="Heading3Char"/>
    <w:uiPriority w:val="9"/>
    <w:unhideWhenUsed/>
    <w:qFormat/>
    <w:rsid w:val="00F10D5A"/>
    <w:pPr>
      <w:keepNext/>
      <w:keepLines/>
      <w:spacing w:before="160" w:after="80"/>
      <w:outlineLvl w:val="2"/>
    </w:pPr>
    <w:rPr>
      <w:rFonts w:ascii="Arial" w:eastAsiaTheme="majorEastAsia" w:hAnsi="Arial" w:cstheme="majorBidi"/>
      <w:b/>
      <w:color w:val="104C8D"/>
      <w:sz w:val="28"/>
      <w:szCs w:val="28"/>
    </w:rPr>
  </w:style>
  <w:style w:type="paragraph" w:styleId="Heading4">
    <w:name w:val="heading 4"/>
    <w:basedOn w:val="Normal"/>
    <w:next w:val="Normal"/>
    <w:link w:val="Heading4Char"/>
    <w:uiPriority w:val="9"/>
    <w:semiHidden/>
    <w:unhideWhenUsed/>
    <w:qFormat/>
    <w:rsid w:val="002A7B0C"/>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2A7B0C"/>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2A7B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7B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7B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7B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0D5A"/>
    <w:rPr>
      <w:rFonts w:ascii="Arial" w:eastAsiaTheme="majorEastAsia" w:hAnsi="Arial" w:cstheme="majorBidi"/>
      <w:b/>
      <w:color w:val="104C8D"/>
      <w:sz w:val="36"/>
      <w:szCs w:val="40"/>
    </w:rPr>
  </w:style>
  <w:style w:type="character" w:customStyle="1" w:styleId="Heading2Char">
    <w:name w:val="Heading 2 Char"/>
    <w:basedOn w:val="DefaultParagraphFont"/>
    <w:link w:val="Heading2"/>
    <w:uiPriority w:val="9"/>
    <w:rsid w:val="00F10D5A"/>
    <w:rPr>
      <w:rFonts w:ascii="Arial" w:eastAsiaTheme="majorEastAsia" w:hAnsi="Arial" w:cstheme="majorBidi"/>
      <w:sz w:val="32"/>
      <w:szCs w:val="32"/>
    </w:rPr>
  </w:style>
  <w:style w:type="character" w:customStyle="1" w:styleId="Heading3Char">
    <w:name w:val="Heading 3 Char"/>
    <w:basedOn w:val="DefaultParagraphFont"/>
    <w:link w:val="Heading3"/>
    <w:uiPriority w:val="9"/>
    <w:rsid w:val="00F10D5A"/>
    <w:rPr>
      <w:rFonts w:ascii="Arial" w:eastAsiaTheme="majorEastAsia" w:hAnsi="Arial" w:cstheme="majorBidi"/>
      <w:b/>
      <w:color w:val="104C8D"/>
      <w:sz w:val="28"/>
      <w:szCs w:val="28"/>
    </w:rPr>
  </w:style>
  <w:style w:type="character" w:customStyle="1" w:styleId="Heading4Char">
    <w:name w:val="Heading 4 Char"/>
    <w:basedOn w:val="DefaultParagraphFont"/>
    <w:link w:val="Heading4"/>
    <w:uiPriority w:val="9"/>
    <w:semiHidden/>
    <w:rsid w:val="002A7B0C"/>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2A7B0C"/>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2A7B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7B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7B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7B0C"/>
    <w:rPr>
      <w:rFonts w:eastAsiaTheme="majorEastAsia" w:cstheme="majorBidi"/>
      <w:color w:val="272727" w:themeColor="text1" w:themeTint="D8"/>
    </w:rPr>
  </w:style>
  <w:style w:type="paragraph" w:styleId="Title">
    <w:name w:val="Title"/>
    <w:basedOn w:val="Normal"/>
    <w:next w:val="Normal"/>
    <w:link w:val="TitleChar"/>
    <w:uiPriority w:val="10"/>
    <w:qFormat/>
    <w:rsid w:val="002A7B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7B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7B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7B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7B0C"/>
    <w:pPr>
      <w:spacing w:before="160"/>
      <w:jc w:val="center"/>
    </w:pPr>
    <w:rPr>
      <w:i/>
      <w:iCs/>
      <w:color w:val="404040" w:themeColor="text1" w:themeTint="BF"/>
    </w:rPr>
  </w:style>
  <w:style w:type="character" w:customStyle="1" w:styleId="QuoteChar">
    <w:name w:val="Quote Char"/>
    <w:basedOn w:val="DefaultParagraphFont"/>
    <w:link w:val="Quote"/>
    <w:uiPriority w:val="29"/>
    <w:rsid w:val="002A7B0C"/>
    <w:rPr>
      <w:i/>
      <w:iCs/>
      <w:color w:val="404040" w:themeColor="text1" w:themeTint="BF"/>
    </w:rPr>
  </w:style>
  <w:style w:type="paragraph" w:styleId="ListParagraph">
    <w:name w:val="List Paragraph"/>
    <w:basedOn w:val="Normal"/>
    <w:uiPriority w:val="34"/>
    <w:qFormat/>
    <w:rsid w:val="002A7B0C"/>
    <w:pPr>
      <w:ind w:left="720"/>
      <w:contextualSpacing/>
    </w:pPr>
  </w:style>
  <w:style w:type="character" w:styleId="IntenseEmphasis">
    <w:name w:val="Intense Emphasis"/>
    <w:basedOn w:val="DefaultParagraphFont"/>
    <w:uiPriority w:val="21"/>
    <w:qFormat/>
    <w:rsid w:val="002A7B0C"/>
    <w:rPr>
      <w:i/>
      <w:iCs/>
      <w:color w:val="2E74B5" w:themeColor="accent1" w:themeShade="BF"/>
    </w:rPr>
  </w:style>
  <w:style w:type="paragraph" w:styleId="IntenseQuote">
    <w:name w:val="Intense Quote"/>
    <w:basedOn w:val="Normal"/>
    <w:next w:val="Normal"/>
    <w:link w:val="IntenseQuoteChar"/>
    <w:uiPriority w:val="30"/>
    <w:qFormat/>
    <w:rsid w:val="002A7B0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2A7B0C"/>
    <w:rPr>
      <w:i/>
      <w:iCs/>
      <w:color w:val="2E74B5" w:themeColor="accent1" w:themeShade="BF"/>
    </w:rPr>
  </w:style>
  <w:style w:type="character" w:styleId="IntenseReference">
    <w:name w:val="Intense Reference"/>
    <w:basedOn w:val="DefaultParagraphFont"/>
    <w:uiPriority w:val="32"/>
    <w:qFormat/>
    <w:rsid w:val="002A7B0C"/>
    <w:rPr>
      <w:b/>
      <w:bCs/>
      <w:smallCaps/>
      <w:color w:val="2E74B5" w:themeColor="accent1" w:themeShade="BF"/>
      <w:spacing w:val="5"/>
    </w:rPr>
  </w:style>
  <w:style w:type="character" w:styleId="Hyperlink">
    <w:name w:val="Hyperlink"/>
    <w:basedOn w:val="DefaultParagraphFont"/>
    <w:uiPriority w:val="99"/>
    <w:unhideWhenUsed/>
    <w:rsid w:val="00095E2F"/>
    <w:rPr>
      <w:color w:val="0563C1" w:themeColor="hyperlink"/>
      <w:u w:val="single"/>
    </w:rPr>
  </w:style>
  <w:style w:type="character" w:styleId="UnresolvedMention">
    <w:name w:val="Unresolved Mention"/>
    <w:basedOn w:val="DefaultParagraphFont"/>
    <w:uiPriority w:val="99"/>
    <w:semiHidden/>
    <w:unhideWhenUsed/>
    <w:rsid w:val="00095E2F"/>
    <w:rPr>
      <w:color w:val="605E5C"/>
      <w:shd w:val="clear" w:color="auto" w:fill="E1DFDD"/>
    </w:rPr>
  </w:style>
  <w:style w:type="paragraph" w:styleId="BodyText">
    <w:name w:val="Body Text"/>
    <w:basedOn w:val="Normal"/>
    <w:link w:val="BodyTextChar"/>
    <w:rsid w:val="00C505B9"/>
    <w:pPr>
      <w:spacing w:after="0" w:line="240" w:lineRule="auto"/>
    </w:pPr>
    <w:rPr>
      <w:rFonts w:ascii="Times New Roman" w:eastAsia="Times New Roman" w:hAnsi="Times New Roman" w:cs="Times New Roman"/>
      <w:kern w:val="0"/>
      <w:sz w:val="16"/>
      <w:szCs w:val="20"/>
      <w:lang w:val="en-US"/>
      <w14:ligatures w14:val="none"/>
    </w:rPr>
  </w:style>
  <w:style w:type="character" w:customStyle="1" w:styleId="BodyTextChar">
    <w:name w:val="Body Text Char"/>
    <w:basedOn w:val="DefaultParagraphFont"/>
    <w:link w:val="BodyText"/>
    <w:rsid w:val="00C505B9"/>
    <w:rPr>
      <w:rFonts w:ascii="Times New Roman" w:eastAsia="Times New Roman" w:hAnsi="Times New Roman" w:cs="Times New Roman"/>
      <w:kern w:val="0"/>
      <w:sz w:val="16"/>
      <w:szCs w:val="20"/>
      <w:lang w:val="en-US"/>
      <w14:ligatures w14:val="none"/>
    </w:rPr>
  </w:style>
  <w:style w:type="paragraph" w:styleId="Header">
    <w:name w:val="header"/>
    <w:basedOn w:val="Normal"/>
    <w:link w:val="HeaderChar"/>
    <w:uiPriority w:val="99"/>
    <w:unhideWhenUsed/>
    <w:rsid w:val="00920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0731"/>
  </w:style>
  <w:style w:type="paragraph" w:styleId="Footer">
    <w:name w:val="footer"/>
    <w:basedOn w:val="Normal"/>
    <w:link w:val="FooterChar"/>
    <w:uiPriority w:val="99"/>
    <w:unhideWhenUsed/>
    <w:rsid w:val="009207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0731"/>
  </w:style>
  <w:style w:type="paragraph" w:styleId="Revision">
    <w:name w:val="Revision"/>
    <w:hidden/>
    <w:uiPriority w:val="99"/>
    <w:semiHidden/>
    <w:rsid w:val="005B3413"/>
    <w:pPr>
      <w:spacing w:after="0" w:line="240" w:lineRule="auto"/>
    </w:pPr>
  </w:style>
  <w:style w:type="character" w:styleId="CommentReference">
    <w:name w:val="annotation reference"/>
    <w:basedOn w:val="DefaultParagraphFont"/>
    <w:uiPriority w:val="99"/>
    <w:semiHidden/>
    <w:unhideWhenUsed/>
    <w:rsid w:val="005B3413"/>
    <w:rPr>
      <w:sz w:val="16"/>
      <w:szCs w:val="16"/>
    </w:rPr>
  </w:style>
  <w:style w:type="paragraph" w:styleId="CommentText">
    <w:name w:val="annotation text"/>
    <w:basedOn w:val="Normal"/>
    <w:link w:val="CommentTextChar"/>
    <w:uiPriority w:val="99"/>
    <w:unhideWhenUsed/>
    <w:rsid w:val="005B3413"/>
    <w:pPr>
      <w:spacing w:line="240" w:lineRule="auto"/>
    </w:pPr>
    <w:rPr>
      <w:sz w:val="20"/>
      <w:szCs w:val="20"/>
    </w:rPr>
  </w:style>
  <w:style w:type="character" w:customStyle="1" w:styleId="CommentTextChar">
    <w:name w:val="Comment Text Char"/>
    <w:basedOn w:val="DefaultParagraphFont"/>
    <w:link w:val="CommentText"/>
    <w:uiPriority w:val="99"/>
    <w:rsid w:val="005B3413"/>
    <w:rPr>
      <w:sz w:val="20"/>
      <w:szCs w:val="20"/>
    </w:rPr>
  </w:style>
  <w:style w:type="paragraph" w:styleId="CommentSubject">
    <w:name w:val="annotation subject"/>
    <w:basedOn w:val="CommentText"/>
    <w:next w:val="CommentText"/>
    <w:link w:val="CommentSubjectChar"/>
    <w:uiPriority w:val="99"/>
    <w:semiHidden/>
    <w:unhideWhenUsed/>
    <w:rsid w:val="005B3413"/>
    <w:rPr>
      <w:b/>
      <w:bCs/>
    </w:rPr>
  </w:style>
  <w:style w:type="character" w:customStyle="1" w:styleId="CommentSubjectChar">
    <w:name w:val="Comment Subject Char"/>
    <w:basedOn w:val="CommentTextChar"/>
    <w:link w:val="CommentSubject"/>
    <w:uiPriority w:val="99"/>
    <w:semiHidden/>
    <w:rsid w:val="005B3413"/>
    <w:rPr>
      <w:b/>
      <w:bCs/>
      <w:sz w:val="20"/>
      <w:szCs w:val="20"/>
    </w:rPr>
  </w:style>
  <w:style w:type="paragraph" w:styleId="NormalWeb">
    <w:name w:val="Normal (Web)"/>
    <w:basedOn w:val="Normal"/>
    <w:uiPriority w:val="99"/>
    <w:unhideWhenUsed/>
    <w:rsid w:val="00D61D6D"/>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paragraph" w:styleId="NoSpacing">
    <w:name w:val="No Spacing"/>
    <w:uiPriority w:val="1"/>
    <w:qFormat/>
    <w:rsid w:val="00D61D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02537">
      <w:bodyDiv w:val="1"/>
      <w:marLeft w:val="0"/>
      <w:marRight w:val="0"/>
      <w:marTop w:val="0"/>
      <w:marBottom w:val="0"/>
      <w:divBdr>
        <w:top w:val="none" w:sz="0" w:space="0" w:color="auto"/>
        <w:left w:val="none" w:sz="0" w:space="0" w:color="auto"/>
        <w:bottom w:val="none" w:sz="0" w:space="0" w:color="auto"/>
        <w:right w:val="none" w:sz="0" w:space="0" w:color="auto"/>
      </w:divBdr>
    </w:div>
    <w:div w:id="101338225">
      <w:bodyDiv w:val="1"/>
      <w:marLeft w:val="0"/>
      <w:marRight w:val="0"/>
      <w:marTop w:val="0"/>
      <w:marBottom w:val="0"/>
      <w:divBdr>
        <w:top w:val="none" w:sz="0" w:space="0" w:color="auto"/>
        <w:left w:val="none" w:sz="0" w:space="0" w:color="auto"/>
        <w:bottom w:val="none" w:sz="0" w:space="0" w:color="auto"/>
        <w:right w:val="none" w:sz="0" w:space="0" w:color="auto"/>
      </w:divBdr>
    </w:div>
    <w:div w:id="580215312">
      <w:bodyDiv w:val="1"/>
      <w:marLeft w:val="0"/>
      <w:marRight w:val="0"/>
      <w:marTop w:val="0"/>
      <w:marBottom w:val="0"/>
      <w:divBdr>
        <w:top w:val="none" w:sz="0" w:space="0" w:color="auto"/>
        <w:left w:val="none" w:sz="0" w:space="0" w:color="auto"/>
        <w:bottom w:val="none" w:sz="0" w:space="0" w:color="auto"/>
        <w:right w:val="none" w:sz="0" w:space="0" w:color="auto"/>
      </w:divBdr>
    </w:div>
    <w:div w:id="591939732">
      <w:bodyDiv w:val="1"/>
      <w:marLeft w:val="0"/>
      <w:marRight w:val="0"/>
      <w:marTop w:val="0"/>
      <w:marBottom w:val="0"/>
      <w:divBdr>
        <w:top w:val="none" w:sz="0" w:space="0" w:color="auto"/>
        <w:left w:val="none" w:sz="0" w:space="0" w:color="auto"/>
        <w:bottom w:val="none" w:sz="0" w:space="0" w:color="auto"/>
        <w:right w:val="none" w:sz="0" w:space="0" w:color="auto"/>
      </w:divBdr>
    </w:div>
    <w:div w:id="649208487">
      <w:bodyDiv w:val="1"/>
      <w:marLeft w:val="0"/>
      <w:marRight w:val="0"/>
      <w:marTop w:val="0"/>
      <w:marBottom w:val="0"/>
      <w:divBdr>
        <w:top w:val="none" w:sz="0" w:space="0" w:color="auto"/>
        <w:left w:val="none" w:sz="0" w:space="0" w:color="auto"/>
        <w:bottom w:val="none" w:sz="0" w:space="0" w:color="auto"/>
        <w:right w:val="none" w:sz="0" w:space="0" w:color="auto"/>
      </w:divBdr>
    </w:div>
    <w:div w:id="783382334">
      <w:bodyDiv w:val="1"/>
      <w:marLeft w:val="0"/>
      <w:marRight w:val="0"/>
      <w:marTop w:val="0"/>
      <w:marBottom w:val="0"/>
      <w:divBdr>
        <w:top w:val="none" w:sz="0" w:space="0" w:color="auto"/>
        <w:left w:val="none" w:sz="0" w:space="0" w:color="auto"/>
        <w:bottom w:val="none" w:sz="0" w:space="0" w:color="auto"/>
        <w:right w:val="none" w:sz="0" w:space="0" w:color="auto"/>
      </w:divBdr>
    </w:div>
    <w:div w:id="1110586533">
      <w:bodyDiv w:val="1"/>
      <w:marLeft w:val="0"/>
      <w:marRight w:val="0"/>
      <w:marTop w:val="0"/>
      <w:marBottom w:val="0"/>
      <w:divBdr>
        <w:top w:val="none" w:sz="0" w:space="0" w:color="auto"/>
        <w:left w:val="none" w:sz="0" w:space="0" w:color="auto"/>
        <w:bottom w:val="none" w:sz="0" w:space="0" w:color="auto"/>
        <w:right w:val="none" w:sz="0" w:space="0" w:color="auto"/>
      </w:divBdr>
    </w:div>
    <w:div w:id="1147697607">
      <w:bodyDiv w:val="1"/>
      <w:marLeft w:val="0"/>
      <w:marRight w:val="0"/>
      <w:marTop w:val="0"/>
      <w:marBottom w:val="0"/>
      <w:divBdr>
        <w:top w:val="none" w:sz="0" w:space="0" w:color="auto"/>
        <w:left w:val="none" w:sz="0" w:space="0" w:color="auto"/>
        <w:bottom w:val="none" w:sz="0" w:space="0" w:color="auto"/>
        <w:right w:val="none" w:sz="0" w:space="0" w:color="auto"/>
      </w:divBdr>
    </w:div>
    <w:div w:id="1177311570">
      <w:bodyDiv w:val="1"/>
      <w:marLeft w:val="0"/>
      <w:marRight w:val="0"/>
      <w:marTop w:val="0"/>
      <w:marBottom w:val="0"/>
      <w:divBdr>
        <w:top w:val="none" w:sz="0" w:space="0" w:color="auto"/>
        <w:left w:val="none" w:sz="0" w:space="0" w:color="auto"/>
        <w:bottom w:val="none" w:sz="0" w:space="0" w:color="auto"/>
        <w:right w:val="none" w:sz="0" w:space="0" w:color="auto"/>
      </w:divBdr>
    </w:div>
    <w:div w:id="1180391096">
      <w:bodyDiv w:val="1"/>
      <w:marLeft w:val="0"/>
      <w:marRight w:val="0"/>
      <w:marTop w:val="0"/>
      <w:marBottom w:val="0"/>
      <w:divBdr>
        <w:top w:val="none" w:sz="0" w:space="0" w:color="auto"/>
        <w:left w:val="none" w:sz="0" w:space="0" w:color="auto"/>
        <w:bottom w:val="none" w:sz="0" w:space="0" w:color="auto"/>
        <w:right w:val="none" w:sz="0" w:space="0" w:color="auto"/>
      </w:divBdr>
    </w:div>
    <w:div w:id="1191602066">
      <w:bodyDiv w:val="1"/>
      <w:marLeft w:val="0"/>
      <w:marRight w:val="0"/>
      <w:marTop w:val="0"/>
      <w:marBottom w:val="0"/>
      <w:divBdr>
        <w:top w:val="none" w:sz="0" w:space="0" w:color="auto"/>
        <w:left w:val="none" w:sz="0" w:space="0" w:color="auto"/>
        <w:bottom w:val="none" w:sz="0" w:space="0" w:color="auto"/>
        <w:right w:val="none" w:sz="0" w:space="0" w:color="auto"/>
      </w:divBdr>
    </w:div>
    <w:div w:id="1348824131">
      <w:bodyDiv w:val="1"/>
      <w:marLeft w:val="0"/>
      <w:marRight w:val="0"/>
      <w:marTop w:val="0"/>
      <w:marBottom w:val="0"/>
      <w:divBdr>
        <w:top w:val="none" w:sz="0" w:space="0" w:color="auto"/>
        <w:left w:val="none" w:sz="0" w:space="0" w:color="auto"/>
        <w:bottom w:val="none" w:sz="0" w:space="0" w:color="auto"/>
        <w:right w:val="none" w:sz="0" w:space="0" w:color="auto"/>
      </w:divBdr>
    </w:div>
    <w:div w:id="1354720401">
      <w:bodyDiv w:val="1"/>
      <w:marLeft w:val="0"/>
      <w:marRight w:val="0"/>
      <w:marTop w:val="0"/>
      <w:marBottom w:val="0"/>
      <w:divBdr>
        <w:top w:val="none" w:sz="0" w:space="0" w:color="auto"/>
        <w:left w:val="none" w:sz="0" w:space="0" w:color="auto"/>
        <w:bottom w:val="none" w:sz="0" w:space="0" w:color="auto"/>
        <w:right w:val="none" w:sz="0" w:space="0" w:color="auto"/>
      </w:divBdr>
    </w:div>
    <w:div w:id="1449739766">
      <w:bodyDiv w:val="1"/>
      <w:marLeft w:val="0"/>
      <w:marRight w:val="0"/>
      <w:marTop w:val="0"/>
      <w:marBottom w:val="0"/>
      <w:divBdr>
        <w:top w:val="none" w:sz="0" w:space="0" w:color="auto"/>
        <w:left w:val="none" w:sz="0" w:space="0" w:color="auto"/>
        <w:bottom w:val="none" w:sz="0" w:space="0" w:color="auto"/>
        <w:right w:val="none" w:sz="0" w:space="0" w:color="auto"/>
      </w:divBdr>
    </w:div>
    <w:div w:id="1528056918">
      <w:bodyDiv w:val="1"/>
      <w:marLeft w:val="0"/>
      <w:marRight w:val="0"/>
      <w:marTop w:val="0"/>
      <w:marBottom w:val="0"/>
      <w:divBdr>
        <w:top w:val="none" w:sz="0" w:space="0" w:color="auto"/>
        <w:left w:val="none" w:sz="0" w:space="0" w:color="auto"/>
        <w:bottom w:val="none" w:sz="0" w:space="0" w:color="auto"/>
        <w:right w:val="none" w:sz="0" w:space="0" w:color="auto"/>
      </w:divBdr>
    </w:div>
    <w:div w:id="1626501357">
      <w:bodyDiv w:val="1"/>
      <w:marLeft w:val="0"/>
      <w:marRight w:val="0"/>
      <w:marTop w:val="0"/>
      <w:marBottom w:val="0"/>
      <w:divBdr>
        <w:top w:val="none" w:sz="0" w:space="0" w:color="auto"/>
        <w:left w:val="none" w:sz="0" w:space="0" w:color="auto"/>
        <w:bottom w:val="none" w:sz="0" w:space="0" w:color="auto"/>
        <w:right w:val="none" w:sz="0" w:space="0" w:color="auto"/>
      </w:divBdr>
    </w:div>
    <w:div w:id="1648127358">
      <w:bodyDiv w:val="1"/>
      <w:marLeft w:val="0"/>
      <w:marRight w:val="0"/>
      <w:marTop w:val="0"/>
      <w:marBottom w:val="0"/>
      <w:divBdr>
        <w:top w:val="none" w:sz="0" w:space="0" w:color="auto"/>
        <w:left w:val="none" w:sz="0" w:space="0" w:color="auto"/>
        <w:bottom w:val="none" w:sz="0" w:space="0" w:color="auto"/>
        <w:right w:val="none" w:sz="0" w:space="0" w:color="auto"/>
      </w:divBdr>
    </w:div>
    <w:div w:id="1803844171">
      <w:bodyDiv w:val="1"/>
      <w:marLeft w:val="0"/>
      <w:marRight w:val="0"/>
      <w:marTop w:val="0"/>
      <w:marBottom w:val="0"/>
      <w:divBdr>
        <w:top w:val="none" w:sz="0" w:space="0" w:color="auto"/>
        <w:left w:val="none" w:sz="0" w:space="0" w:color="auto"/>
        <w:bottom w:val="none" w:sz="0" w:space="0" w:color="auto"/>
        <w:right w:val="none" w:sz="0" w:space="0" w:color="auto"/>
      </w:divBdr>
    </w:div>
    <w:div w:id="1857619039">
      <w:bodyDiv w:val="1"/>
      <w:marLeft w:val="0"/>
      <w:marRight w:val="0"/>
      <w:marTop w:val="0"/>
      <w:marBottom w:val="0"/>
      <w:divBdr>
        <w:top w:val="none" w:sz="0" w:space="0" w:color="auto"/>
        <w:left w:val="none" w:sz="0" w:space="0" w:color="auto"/>
        <w:bottom w:val="none" w:sz="0" w:space="0" w:color="auto"/>
        <w:right w:val="none" w:sz="0" w:space="0" w:color="auto"/>
      </w:divBdr>
    </w:div>
    <w:div w:id="1977641696">
      <w:bodyDiv w:val="1"/>
      <w:marLeft w:val="0"/>
      <w:marRight w:val="0"/>
      <w:marTop w:val="0"/>
      <w:marBottom w:val="0"/>
      <w:divBdr>
        <w:top w:val="none" w:sz="0" w:space="0" w:color="auto"/>
        <w:left w:val="none" w:sz="0" w:space="0" w:color="auto"/>
        <w:bottom w:val="none" w:sz="0" w:space="0" w:color="auto"/>
        <w:right w:val="none" w:sz="0" w:space="0" w:color="auto"/>
      </w:divBdr>
    </w:div>
    <w:div w:id="2073700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hr@ramara.ca"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5A415A-0D7A-4212-BB61-C48F71F46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672</Words>
  <Characters>3834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County of Simcoe</Company>
  <LinksUpToDate>false</LinksUpToDate>
  <CharactersWithSpaces>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Watson</dc:creator>
  <cp:keywords/>
  <dc:description/>
  <cp:lastModifiedBy>Brittany Wilson</cp:lastModifiedBy>
  <cp:revision>15</cp:revision>
  <cp:lastPrinted>2025-02-03T19:35:00Z</cp:lastPrinted>
  <dcterms:created xsi:type="dcterms:W3CDTF">2026-08-20T16:12:00Z</dcterms:created>
  <dcterms:modified xsi:type="dcterms:W3CDTF">2026-08-21T14:52:00Z</dcterms:modified>
</cp:coreProperties>
</file>